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F22" w:rsidRDefault="00EA01A6">
      <w:pPr>
        <w:rPr>
          <w:rFonts w:ascii="宋体" w:eastAsia="宋体" w:hAnsi="宋体" w:cs="宋体"/>
          <w:sz w:val="15"/>
          <w:szCs w:val="15"/>
        </w:rPr>
      </w:pPr>
      <w:r w:rsidRPr="00EA01A6">
        <w:rPr>
          <w:rFonts w:ascii="宋体" w:eastAsia="宋体" w:hAnsi="宋体" w:cs="宋体" w:hint="eastAsia"/>
          <w:sz w:val="15"/>
          <w:szCs w:val="15"/>
        </w:rPr>
        <w:t>中华人民共和国企业所得税月(季)度预缴纳税申报表(A类，2015年版)附表3</w:t>
      </w:r>
      <w:r>
        <w:rPr>
          <w:rFonts w:ascii="宋体" w:eastAsia="宋体" w:hAnsi="宋体" w:cs="宋体" w:hint="eastAsia"/>
          <w:sz w:val="15"/>
          <w:szCs w:val="15"/>
        </w:rPr>
        <w:t>：</w:t>
      </w:r>
    </w:p>
    <w:p w:rsidR="00EA01A6" w:rsidRPr="00735111" w:rsidRDefault="00EA01A6" w:rsidP="00EA01A6">
      <w:pPr>
        <w:jc w:val="center"/>
        <w:rPr>
          <w:rFonts w:ascii="宋体" w:eastAsia="宋体" w:hAnsi="宋体" w:cs="宋体"/>
          <w:b/>
          <w:bCs/>
          <w:szCs w:val="21"/>
        </w:rPr>
      </w:pPr>
      <w:r w:rsidRPr="00735111">
        <w:rPr>
          <w:rFonts w:ascii="宋体" w:eastAsia="宋体" w:hAnsi="宋体" w:cs="宋体" w:hint="eastAsia"/>
          <w:b/>
          <w:bCs/>
          <w:szCs w:val="21"/>
        </w:rPr>
        <w:t>减免所得税额明细表</w:t>
      </w:r>
    </w:p>
    <w:p w:rsidR="00EA01A6" w:rsidRPr="009F2FFC" w:rsidRDefault="009F2FFC" w:rsidP="009F2FFC">
      <w:pPr>
        <w:rPr>
          <w:rFonts w:ascii="宋体" w:eastAsia="宋体" w:hAnsi="宋体" w:cs="宋体"/>
          <w:sz w:val="18"/>
          <w:szCs w:val="18"/>
        </w:rPr>
      </w:pPr>
      <w:r>
        <w:rPr>
          <w:rFonts w:ascii="宋体" w:eastAsia="宋体" w:hAnsi="宋体" w:cs="宋体" w:hint="eastAsia"/>
          <w:sz w:val="18"/>
          <w:szCs w:val="18"/>
        </w:rPr>
        <w:t xml:space="preserve">                                                                                   </w:t>
      </w:r>
      <w:r w:rsidR="00EA01A6" w:rsidRPr="009F2FFC">
        <w:rPr>
          <w:rFonts w:ascii="宋体" w:eastAsia="宋体" w:hAnsi="宋体" w:cs="宋体" w:hint="eastAsia"/>
          <w:sz w:val="18"/>
          <w:szCs w:val="18"/>
        </w:rPr>
        <w:t>金额单位:   人民币元(列至角分)</w:t>
      </w:r>
    </w:p>
    <w:tbl>
      <w:tblPr>
        <w:tblW w:w="10674" w:type="dxa"/>
        <w:jc w:val="center"/>
        <w:tblLayout w:type="fixed"/>
        <w:tblLook w:val="0000"/>
      </w:tblPr>
      <w:tblGrid>
        <w:gridCol w:w="767"/>
        <w:gridCol w:w="7087"/>
        <w:gridCol w:w="1410"/>
        <w:gridCol w:w="1410"/>
      </w:tblGrid>
      <w:tr w:rsidR="00EA01A6" w:rsidRPr="00EC1F6A" w:rsidTr="009F2FFC">
        <w:trPr>
          <w:trHeight w:val="296"/>
          <w:jc w:val="center"/>
        </w:trPr>
        <w:tc>
          <w:tcPr>
            <w:tcW w:w="767" w:type="dxa"/>
            <w:tcBorders>
              <w:top w:val="single" w:sz="12" w:space="0" w:color="auto"/>
              <w:left w:val="single" w:sz="12" w:space="0" w:color="auto"/>
              <w:bottom w:val="single" w:sz="12" w:space="0" w:color="auto"/>
              <w:right w:val="single" w:sz="6" w:space="0" w:color="auto"/>
            </w:tcBorders>
            <w:shd w:val="clear" w:color="auto" w:fill="auto"/>
            <w:noWrap/>
            <w:vAlign w:val="center"/>
          </w:tcPr>
          <w:p w:rsidR="00EA01A6" w:rsidRPr="009F2FFC" w:rsidRDefault="00EA01A6" w:rsidP="00EC1F6A">
            <w:pPr>
              <w:spacing w:line="0" w:lineRule="atLeast"/>
              <w:jc w:val="center"/>
              <w:rPr>
                <w:rFonts w:ascii="宋体" w:eastAsia="宋体" w:hAnsi="宋体" w:cs="宋体"/>
                <w:sz w:val="18"/>
                <w:szCs w:val="18"/>
              </w:rPr>
            </w:pPr>
            <w:r w:rsidRPr="009F2FFC">
              <w:rPr>
                <w:rFonts w:ascii="宋体" w:eastAsia="宋体" w:hAnsi="宋体" w:cs="宋体" w:hint="eastAsia"/>
                <w:sz w:val="18"/>
                <w:szCs w:val="18"/>
              </w:rPr>
              <w:t>行次</w:t>
            </w:r>
          </w:p>
        </w:tc>
        <w:tc>
          <w:tcPr>
            <w:tcW w:w="7087"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EA01A6" w:rsidRPr="009F2FFC" w:rsidRDefault="00EA01A6" w:rsidP="00EC1F6A">
            <w:pPr>
              <w:spacing w:line="0" w:lineRule="atLeast"/>
              <w:jc w:val="center"/>
              <w:rPr>
                <w:rFonts w:ascii="宋体" w:eastAsia="宋体" w:hAnsi="宋体" w:cs="宋体"/>
                <w:sz w:val="18"/>
                <w:szCs w:val="18"/>
              </w:rPr>
            </w:pPr>
            <w:r w:rsidRPr="009F2FFC">
              <w:rPr>
                <w:rFonts w:ascii="宋体" w:eastAsia="宋体" w:hAnsi="宋体" w:cs="宋体" w:hint="eastAsia"/>
                <w:sz w:val="18"/>
                <w:szCs w:val="18"/>
              </w:rPr>
              <w:t>项目</w:t>
            </w:r>
          </w:p>
        </w:tc>
        <w:tc>
          <w:tcPr>
            <w:tcW w:w="1410"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EA01A6" w:rsidRPr="009F2FFC" w:rsidRDefault="00EA01A6" w:rsidP="00EC1F6A">
            <w:pPr>
              <w:spacing w:line="0" w:lineRule="atLeast"/>
              <w:jc w:val="center"/>
              <w:rPr>
                <w:rFonts w:ascii="宋体" w:eastAsia="宋体" w:hAnsi="宋体" w:cs="宋体"/>
                <w:sz w:val="18"/>
                <w:szCs w:val="18"/>
              </w:rPr>
            </w:pPr>
            <w:r w:rsidRPr="009F2FFC">
              <w:rPr>
                <w:rFonts w:ascii="宋体" w:eastAsia="宋体" w:hAnsi="宋体" w:cs="宋体" w:hint="eastAsia"/>
                <w:sz w:val="18"/>
                <w:szCs w:val="18"/>
              </w:rPr>
              <w:t>本期金额</w:t>
            </w:r>
          </w:p>
        </w:tc>
        <w:tc>
          <w:tcPr>
            <w:tcW w:w="1410" w:type="dxa"/>
            <w:tcBorders>
              <w:top w:val="single" w:sz="12" w:space="0" w:color="auto"/>
              <w:left w:val="single" w:sz="6" w:space="0" w:color="auto"/>
              <w:bottom w:val="single" w:sz="12" w:space="0" w:color="auto"/>
              <w:right w:val="single" w:sz="12" w:space="0" w:color="auto"/>
            </w:tcBorders>
            <w:shd w:val="clear" w:color="auto" w:fill="auto"/>
            <w:vAlign w:val="center"/>
          </w:tcPr>
          <w:p w:rsidR="00EA01A6" w:rsidRPr="009F2FFC" w:rsidRDefault="00EA01A6" w:rsidP="00EC1F6A">
            <w:pPr>
              <w:spacing w:line="0" w:lineRule="atLeast"/>
              <w:jc w:val="center"/>
              <w:rPr>
                <w:rFonts w:ascii="宋体" w:eastAsia="宋体" w:hAnsi="宋体" w:cs="宋体"/>
                <w:sz w:val="18"/>
                <w:szCs w:val="18"/>
              </w:rPr>
            </w:pPr>
            <w:r w:rsidRPr="009F2FFC">
              <w:rPr>
                <w:rFonts w:ascii="宋体" w:eastAsia="宋体" w:hAnsi="宋体" w:cs="宋体" w:hint="eastAsia"/>
                <w:sz w:val="18"/>
                <w:szCs w:val="18"/>
              </w:rPr>
              <w:t>累计金额</w:t>
            </w:r>
          </w:p>
        </w:tc>
      </w:tr>
      <w:tr w:rsidR="00EA01A6" w:rsidRPr="00EC1F6A" w:rsidTr="009F2FFC">
        <w:trPr>
          <w:trHeight w:val="296"/>
          <w:jc w:val="center"/>
        </w:trPr>
        <w:tc>
          <w:tcPr>
            <w:tcW w:w="767" w:type="dxa"/>
            <w:tcBorders>
              <w:top w:val="single" w:sz="12" w:space="0" w:color="auto"/>
              <w:left w:val="single" w:sz="12"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jc w:val="center"/>
              <w:rPr>
                <w:rFonts w:ascii="宋体" w:eastAsia="宋体" w:hAnsi="宋体" w:cs="宋体"/>
                <w:bCs/>
                <w:sz w:val="18"/>
                <w:szCs w:val="18"/>
              </w:rPr>
            </w:pPr>
            <w:r w:rsidRPr="009F2FFC">
              <w:rPr>
                <w:rFonts w:ascii="宋体" w:eastAsia="宋体" w:hAnsi="宋体" w:cs="宋体" w:hint="eastAsia"/>
                <w:bCs/>
                <w:sz w:val="18"/>
                <w:szCs w:val="18"/>
              </w:rPr>
              <w:t>1</w:t>
            </w:r>
          </w:p>
        </w:tc>
        <w:tc>
          <w:tcPr>
            <w:tcW w:w="7087" w:type="dxa"/>
            <w:tcBorders>
              <w:top w:val="single" w:sz="12"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bCs/>
                <w:sz w:val="18"/>
                <w:szCs w:val="18"/>
              </w:rPr>
            </w:pPr>
            <w:r w:rsidRPr="009F2FFC">
              <w:rPr>
                <w:rFonts w:ascii="宋体" w:eastAsia="宋体" w:hAnsi="宋体" w:cs="宋体" w:hint="eastAsia"/>
                <w:bCs/>
                <w:sz w:val="18"/>
                <w:szCs w:val="18"/>
              </w:rPr>
              <w:t>合计（2行+4行+5行+6行）</w:t>
            </w:r>
          </w:p>
        </w:tc>
        <w:tc>
          <w:tcPr>
            <w:tcW w:w="1410" w:type="dxa"/>
            <w:tcBorders>
              <w:top w:val="single" w:sz="12"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c>
          <w:tcPr>
            <w:tcW w:w="1410" w:type="dxa"/>
            <w:tcBorders>
              <w:top w:val="single" w:sz="12" w:space="0" w:color="auto"/>
              <w:left w:val="single" w:sz="6" w:space="0" w:color="auto"/>
              <w:bottom w:val="single" w:sz="6" w:space="0" w:color="auto"/>
              <w:right w:val="single" w:sz="12" w:space="0" w:color="auto"/>
            </w:tcBorders>
            <w:shd w:val="clear" w:color="auto" w:fill="auto"/>
            <w:noWrap/>
            <w:vAlign w:val="center"/>
          </w:tcPr>
          <w:p w:rsidR="00EA01A6" w:rsidRPr="009F2FFC" w:rsidRDefault="00EA01A6" w:rsidP="00EC1F6A">
            <w:pPr>
              <w:spacing w:line="0" w:lineRule="atLeast"/>
              <w:ind w:right="560"/>
              <w:rPr>
                <w:rFonts w:ascii="宋体" w:eastAsia="宋体" w:hAnsi="宋体" w:cs="宋体"/>
                <w:sz w:val="18"/>
                <w:szCs w:val="18"/>
              </w:rPr>
            </w:pPr>
          </w:p>
        </w:tc>
      </w:tr>
      <w:tr w:rsidR="00EA01A6" w:rsidRPr="00EC1F6A" w:rsidTr="009F2FFC">
        <w:trPr>
          <w:trHeight w:val="296"/>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jc w:val="center"/>
              <w:rPr>
                <w:rFonts w:ascii="宋体" w:eastAsia="宋体" w:hAnsi="宋体" w:cs="宋体"/>
                <w:bCs/>
                <w:sz w:val="18"/>
                <w:szCs w:val="18"/>
              </w:rPr>
            </w:pPr>
            <w:r w:rsidRPr="009F2FFC">
              <w:rPr>
                <w:rFonts w:ascii="宋体" w:eastAsia="宋体" w:hAnsi="宋体" w:cs="宋体" w:hint="eastAsia"/>
                <w:bCs/>
                <w:sz w:val="18"/>
                <w:szCs w:val="18"/>
              </w:rPr>
              <w:t>2</w:t>
            </w:r>
          </w:p>
        </w:tc>
        <w:tc>
          <w:tcPr>
            <w:tcW w:w="7087"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一、符合条件的小型微利企业 </w:t>
            </w:r>
          </w:p>
        </w:tc>
        <w:tc>
          <w:tcPr>
            <w:tcW w:w="14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c>
          <w:tcPr>
            <w:tcW w:w="141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r>
      <w:tr w:rsidR="00EA01A6" w:rsidRPr="00EC1F6A" w:rsidTr="009F2FFC">
        <w:trPr>
          <w:trHeight w:val="296"/>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jc w:val="center"/>
              <w:rPr>
                <w:rFonts w:ascii="宋体" w:eastAsia="宋体" w:hAnsi="宋体" w:cs="宋体"/>
                <w:bCs/>
                <w:sz w:val="18"/>
                <w:szCs w:val="18"/>
              </w:rPr>
            </w:pPr>
            <w:r w:rsidRPr="009F2FFC">
              <w:rPr>
                <w:rFonts w:ascii="宋体" w:eastAsia="宋体" w:hAnsi="宋体" w:cs="宋体" w:hint="eastAsia"/>
                <w:bCs/>
                <w:sz w:val="18"/>
                <w:szCs w:val="18"/>
              </w:rPr>
              <w:t>3</w:t>
            </w:r>
          </w:p>
        </w:tc>
        <w:tc>
          <w:tcPr>
            <w:tcW w:w="7087"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其中：减半征税</w:t>
            </w:r>
          </w:p>
        </w:tc>
        <w:tc>
          <w:tcPr>
            <w:tcW w:w="14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c>
          <w:tcPr>
            <w:tcW w:w="141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r>
      <w:tr w:rsidR="00EA01A6" w:rsidRPr="00EC1F6A" w:rsidTr="009F2FFC">
        <w:trPr>
          <w:trHeight w:val="296"/>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jc w:val="center"/>
              <w:rPr>
                <w:rFonts w:ascii="宋体" w:eastAsia="宋体" w:hAnsi="宋体" w:cs="宋体"/>
                <w:bCs/>
                <w:sz w:val="18"/>
                <w:szCs w:val="18"/>
              </w:rPr>
            </w:pPr>
            <w:r w:rsidRPr="009F2FFC">
              <w:rPr>
                <w:rFonts w:ascii="宋体" w:eastAsia="宋体" w:hAnsi="宋体" w:cs="宋体" w:hint="eastAsia"/>
                <w:bCs/>
                <w:sz w:val="18"/>
                <w:szCs w:val="18"/>
              </w:rPr>
              <w:t>4</w:t>
            </w:r>
          </w:p>
        </w:tc>
        <w:tc>
          <w:tcPr>
            <w:tcW w:w="7087"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二、国家需要重点扶持的高新技术企业</w:t>
            </w:r>
          </w:p>
        </w:tc>
        <w:tc>
          <w:tcPr>
            <w:tcW w:w="14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c>
          <w:tcPr>
            <w:tcW w:w="141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r>
      <w:tr w:rsidR="00EA01A6" w:rsidRPr="00EC1F6A" w:rsidTr="009F2FFC">
        <w:trPr>
          <w:trHeight w:val="296"/>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jc w:val="center"/>
              <w:rPr>
                <w:rFonts w:ascii="宋体" w:eastAsia="宋体" w:hAnsi="宋体" w:cs="宋体"/>
                <w:bCs/>
                <w:sz w:val="18"/>
                <w:szCs w:val="18"/>
              </w:rPr>
            </w:pPr>
            <w:r w:rsidRPr="009F2FFC">
              <w:rPr>
                <w:rFonts w:ascii="宋体" w:eastAsia="宋体" w:hAnsi="宋体" w:cs="宋体" w:hint="eastAsia"/>
                <w:bCs/>
                <w:sz w:val="18"/>
                <w:szCs w:val="18"/>
              </w:rPr>
              <w:t>5</w:t>
            </w:r>
          </w:p>
        </w:tc>
        <w:tc>
          <w:tcPr>
            <w:tcW w:w="7087"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三、减免地方分享所得税的民族自治地方企业</w:t>
            </w:r>
          </w:p>
        </w:tc>
        <w:tc>
          <w:tcPr>
            <w:tcW w:w="14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c>
          <w:tcPr>
            <w:tcW w:w="141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r>
      <w:tr w:rsidR="00EA01A6" w:rsidRPr="00EC1F6A" w:rsidTr="009F2FFC">
        <w:trPr>
          <w:trHeight w:val="296"/>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jc w:val="center"/>
              <w:rPr>
                <w:rFonts w:ascii="宋体" w:eastAsia="宋体" w:hAnsi="宋体" w:cs="宋体"/>
                <w:bCs/>
                <w:sz w:val="18"/>
                <w:szCs w:val="18"/>
              </w:rPr>
            </w:pPr>
            <w:r w:rsidRPr="009F2FFC">
              <w:rPr>
                <w:rFonts w:ascii="宋体" w:eastAsia="宋体" w:hAnsi="宋体" w:cs="宋体" w:hint="eastAsia"/>
                <w:bCs/>
                <w:sz w:val="18"/>
                <w:szCs w:val="18"/>
              </w:rPr>
              <w:t>6</w:t>
            </w:r>
          </w:p>
        </w:tc>
        <w:tc>
          <w:tcPr>
            <w:tcW w:w="7087"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四、其他专项优惠（7行+8行+9行+…30行）</w:t>
            </w:r>
          </w:p>
        </w:tc>
        <w:tc>
          <w:tcPr>
            <w:tcW w:w="14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c>
          <w:tcPr>
            <w:tcW w:w="141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r>
      <w:tr w:rsidR="00EA01A6" w:rsidRPr="00EC1F6A" w:rsidTr="009F2FFC">
        <w:trPr>
          <w:trHeight w:val="296"/>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jc w:val="center"/>
              <w:rPr>
                <w:rFonts w:ascii="宋体" w:eastAsia="宋体" w:hAnsi="宋体" w:cs="宋体"/>
                <w:bCs/>
                <w:sz w:val="18"/>
                <w:szCs w:val="18"/>
              </w:rPr>
            </w:pPr>
            <w:r w:rsidRPr="009F2FFC">
              <w:rPr>
                <w:rFonts w:ascii="宋体" w:eastAsia="宋体" w:hAnsi="宋体" w:cs="宋体" w:hint="eastAsia"/>
                <w:bCs/>
                <w:sz w:val="18"/>
                <w:szCs w:val="18"/>
              </w:rPr>
              <w:t>7</w:t>
            </w:r>
          </w:p>
        </w:tc>
        <w:tc>
          <w:tcPr>
            <w:tcW w:w="7087"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（一）经济特区和上海浦东新区新设立的高新技术企业</w:t>
            </w:r>
          </w:p>
        </w:tc>
        <w:tc>
          <w:tcPr>
            <w:tcW w:w="14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c>
          <w:tcPr>
            <w:tcW w:w="141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r>
      <w:tr w:rsidR="00EA01A6" w:rsidRPr="00EC1F6A" w:rsidTr="009F2FFC">
        <w:trPr>
          <w:trHeight w:val="296"/>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jc w:val="center"/>
              <w:rPr>
                <w:rFonts w:ascii="宋体" w:eastAsia="宋体" w:hAnsi="宋体" w:cs="宋体"/>
                <w:bCs/>
                <w:sz w:val="18"/>
                <w:szCs w:val="18"/>
              </w:rPr>
            </w:pPr>
            <w:r w:rsidRPr="009F2FFC">
              <w:rPr>
                <w:rFonts w:ascii="宋体" w:eastAsia="宋体" w:hAnsi="宋体" w:cs="宋体" w:hint="eastAsia"/>
                <w:bCs/>
                <w:sz w:val="18"/>
                <w:szCs w:val="18"/>
              </w:rPr>
              <w:t>8</w:t>
            </w:r>
          </w:p>
        </w:tc>
        <w:tc>
          <w:tcPr>
            <w:tcW w:w="7087"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（二）经营性文化事业单位转制企业</w:t>
            </w:r>
          </w:p>
        </w:tc>
        <w:tc>
          <w:tcPr>
            <w:tcW w:w="14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c>
          <w:tcPr>
            <w:tcW w:w="141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r>
      <w:tr w:rsidR="00EA01A6" w:rsidRPr="00EC1F6A" w:rsidTr="009F2FFC">
        <w:trPr>
          <w:trHeight w:val="296"/>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jc w:val="center"/>
              <w:rPr>
                <w:rFonts w:ascii="宋体" w:eastAsia="宋体" w:hAnsi="宋体" w:cs="宋体"/>
                <w:bCs/>
                <w:sz w:val="18"/>
                <w:szCs w:val="18"/>
              </w:rPr>
            </w:pPr>
            <w:r w:rsidRPr="009F2FFC">
              <w:rPr>
                <w:rFonts w:ascii="宋体" w:eastAsia="宋体" w:hAnsi="宋体" w:cs="宋体" w:hint="eastAsia"/>
                <w:bCs/>
                <w:sz w:val="18"/>
                <w:szCs w:val="18"/>
              </w:rPr>
              <w:t>9</w:t>
            </w:r>
          </w:p>
        </w:tc>
        <w:tc>
          <w:tcPr>
            <w:tcW w:w="7087"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（三）动漫企业</w:t>
            </w:r>
          </w:p>
        </w:tc>
        <w:tc>
          <w:tcPr>
            <w:tcW w:w="14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c>
          <w:tcPr>
            <w:tcW w:w="141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r>
      <w:tr w:rsidR="00EA01A6" w:rsidRPr="00EC1F6A" w:rsidTr="009F2FFC">
        <w:trPr>
          <w:trHeight w:val="296"/>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jc w:val="center"/>
              <w:rPr>
                <w:rFonts w:ascii="宋体" w:eastAsia="宋体" w:hAnsi="宋体" w:cs="宋体"/>
                <w:bCs/>
                <w:sz w:val="18"/>
                <w:szCs w:val="18"/>
              </w:rPr>
            </w:pPr>
            <w:r w:rsidRPr="009F2FFC">
              <w:rPr>
                <w:rFonts w:ascii="宋体" w:eastAsia="宋体" w:hAnsi="宋体" w:cs="宋体" w:hint="eastAsia"/>
                <w:bCs/>
                <w:sz w:val="18"/>
                <w:szCs w:val="18"/>
              </w:rPr>
              <w:t>10</w:t>
            </w:r>
          </w:p>
        </w:tc>
        <w:tc>
          <w:tcPr>
            <w:tcW w:w="7087"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（四）受灾地区损失严重的企业</w:t>
            </w:r>
          </w:p>
        </w:tc>
        <w:tc>
          <w:tcPr>
            <w:tcW w:w="14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c>
          <w:tcPr>
            <w:tcW w:w="141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r>
      <w:tr w:rsidR="00EA01A6" w:rsidRPr="00EC1F6A" w:rsidTr="009F2FFC">
        <w:trPr>
          <w:trHeight w:val="296"/>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jc w:val="center"/>
              <w:rPr>
                <w:rFonts w:ascii="宋体" w:eastAsia="宋体" w:hAnsi="宋体" w:cs="宋体"/>
                <w:bCs/>
                <w:sz w:val="18"/>
                <w:szCs w:val="18"/>
              </w:rPr>
            </w:pPr>
            <w:r w:rsidRPr="009F2FFC">
              <w:rPr>
                <w:rFonts w:ascii="宋体" w:eastAsia="宋体" w:hAnsi="宋体" w:cs="宋体" w:hint="eastAsia"/>
                <w:bCs/>
                <w:sz w:val="18"/>
                <w:szCs w:val="18"/>
              </w:rPr>
              <w:t>11</w:t>
            </w:r>
          </w:p>
        </w:tc>
        <w:tc>
          <w:tcPr>
            <w:tcW w:w="7087"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（五）受灾地区农村信用社</w:t>
            </w:r>
          </w:p>
        </w:tc>
        <w:tc>
          <w:tcPr>
            <w:tcW w:w="14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c>
          <w:tcPr>
            <w:tcW w:w="141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r>
      <w:tr w:rsidR="00EA01A6" w:rsidRPr="00EC1F6A" w:rsidTr="009F2FFC">
        <w:trPr>
          <w:trHeight w:val="296"/>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jc w:val="center"/>
              <w:rPr>
                <w:rFonts w:ascii="宋体" w:eastAsia="宋体" w:hAnsi="宋体" w:cs="宋体"/>
                <w:bCs/>
                <w:sz w:val="18"/>
                <w:szCs w:val="18"/>
              </w:rPr>
            </w:pPr>
            <w:r w:rsidRPr="009F2FFC">
              <w:rPr>
                <w:rFonts w:ascii="宋体" w:eastAsia="宋体" w:hAnsi="宋体" w:cs="宋体" w:hint="eastAsia"/>
                <w:bCs/>
                <w:sz w:val="18"/>
                <w:szCs w:val="18"/>
              </w:rPr>
              <w:t>12</w:t>
            </w:r>
          </w:p>
        </w:tc>
        <w:tc>
          <w:tcPr>
            <w:tcW w:w="7087"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（六）受灾地区的促进就业企业</w:t>
            </w:r>
          </w:p>
        </w:tc>
        <w:tc>
          <w:tcPr>
            <w:tcW w:w="14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c>
          <w:tcPr>
            <w:tcW w:w="141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r>
      <w:tr w:rsidR="00EA01A6" w:rsidRPr="00EC1F6A" w:rsidTr="009F2FFC">
        <w:trPr>
          <w:trHeight w:val="296"/>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jc w:val="center"/>
              <w:rPr>
                <w:rFonts w:ascii="宋体" w:eastAsia="宋体" w:hAnsi="宋体" w:cs="宋体"/>
                <w:bCs/>
                <w:sz w:val="18"/>
                <w:szCs w:val="18"/>
              </w:rPr>
            </w:pPr>
            <w:r w:rsidRPr="009F2FFC">
              <w:rPr>
                <w:rFonts w:ascii="宋体" w:eastAsia="宋体" w:hAnsi="宋体" w:cs="宋体" w:hint="eastAsia"/>
                <w:bCs/>
                <w:sz w:val="18"/>
                <w:szCs w:val="18"/>
              </w:rPr>
              <w:t>13</w:t>
            </w:r>
          </w:p>
        </w:tc>
        <w:tc>
          <w:tcPr>
            <w:tcW w:w="7087"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（七）技术先进型服务企业</w:t>
            </w:r>
          </w:p>
        </w:tc>
        <w:tc>
          <w:tcPr>
            <w:tcW w:w="14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c>
          <w:tcPr>
            <w:tcW w:w="141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r>
      <w:tr w:rsidR="00EA01A6" w:rsidRPr="00EC1F6A" w:rsidTr="009F2FFC">
        <w:trPr>
          <w:trHeight w:val="296"/>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jc w:val="center"/>
              <w:rPr>
                <w:rFonts w:ascii="宋体" w:eastAsia="宋体" w:hAnsi="宋体" w:cs="宋体"/>
                <w:bCs/>
                <w:sz w:val="18"/>
                <w:szCs w:val="18"/>
              </w:rPr>
            </w:pPr>
            <w:r w:rsidRPr="009F2FFC">
              <w:rPr>
                <w:rFonts w:ascii="宋体" w:eastAsia="宋体" w:hAnsi="宋体" w:cs="宋体" w:hint="eastAsia"/>
                <w:bCs/>
                <w:sz w:val="18"/>
                <w:szCs w:val="18"/>
              </w:rPr>
              <w:t>14</w:t>
            </w:r>
          </w:p>
        </w:tc>
        <w:tc>
          <w:tcPr>
            <w:tcW w:w="7087"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（八）新疆困难地区新办企业</w:t>
            </w:r>
          </w:p>
        </w:tc>
        <w:tc>
          <w:tcPr>
            <w:tcW w:w="14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c>
          <w:tcPr>
            <w:tcW w:w="141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r>
      <w:tr w:rsidR="00EA01A6" w:rsidRPr="00EC1F6A" w:rsidTr="009F2FFC">
        <w:trPr>
          <w:trHeight w:val="296"/>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jc w:val="center"/>
              <w:rPr>
                <w:rFonts w:ascii="宋体" w:eastAsia="宋体" w:hAnsi="宋体" w:cs="宋体"/>
                <w:bCs/>
                <w:sz w:val="18"/>
                <w:szCs w:val="18"/>
              </w:rPr>
            </w:pPr>
            <w:r w:rsidRPr="009F2FFC">
              <w:rPr>
                <w:rFonts w:ascii="宋体" w:eastAsia="宋体" w:hAnsi="宋体" w:cs="宋体" w:hint="eastAsia"/>
                <w:bCs/>
                <w:sz w:val="18"/>
                <w:szCs w:val="18"/>
              </w:rPr>
              <w:t>15</w:t>
            </w:r>
          </w:p>
        </w:tc>
        <w:tc>
          <w:tcPr>
            <w:tcW w:w="7087"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（九）新疆喀什、霍尔果斯特殊经济开发区新办企业</w:t>
            </w:r>
          </w:p>
        </w:tc>
        <w:tc>
          <w:tcPr>
            <w:tcW w:w="14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c>
          <w:tcPr>
            <w:tcW w:w="141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r>
      <w:tr w:rsidR="00EA01A6" w:rsidRPr="00EC1F6A" w:rsidTr="009F2FFC">
        <w:trPr>
          <w:trHeight w:val="296"/>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jc w:val="center"/>
              <w:rPr>
                <w:rFonts w:ascii="宋体" w:eastAsia="宋体" w:hAnsi="宋体" w:cs="宋体"/>
                <w:bCs/>
                <w:sz w:val="18"/>
                <w:szCs w:val="18"/>
              </w:rPr>
            </w:pPr>
            <w:r w:rsidRPr="009F2FFC">
              <w:rPr>
                <w:rFonts w:ascii="宋体" w:eastAsia="宋体" w:hAnsi="宋体" w:cs="宋体" w:hint="eastAsia"/>
                <w:bCs/>
                <w:sz w:val="18"/>
                <w:szCs w:val="18"/>
              </w:rPr>
              <w:t>16</w:t>
            </w:r>
          </w:p>
        </w:tc>
        <w:tc>
          <w:tcPr>
            <w:tcW w:w="7087"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（十）支持和促进重点群体创业就业企业</w:t>
            </w:r>
          </w:p>
        </w:tc>
        <w:tc>
          <w:tcPr>
            <w:tcW w:w="14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c>
          <w:tcPr>
            <w:tcW w:w="141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r>
      <w:tr w:rsidR="00EA01A6" w:rsidRPr="00EC1F6A" w:rsidTr="009F2FFC">
        <w:trPr>
          <w:trHeight w:val="296"/>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jc w:val="center"/>
              <w:rPr>
                <w:rFonts w:ascii="宋体" w:eastAsia="宋体" w:hAnsi="宋体" w:cs="宋体"/>
                <w:bCs/>
                <w:sz w:val="18"/>
                <w:szCs w:val="18"/>
              </w:rPr>
            </w:pPr>
            <w:r w:rsidRPr="009F2FFC">
              <w:rPr>
                <w:rFonts w:ascii="宋体" w:eastAsia="宋体" w:hAnsi="宋体" w:cs="宋体" w:hint="eastAsia"/>
                <w:bCs/>
                <w:sz w:val="18"/>
                <w:szCs w:val="18"/>
              </w:rPr>
              <w:t>17</w:t>
            </w:r>
          </w:p>
        </w:tc>
        <w:tc>
          <w:tcPr>
            <w:tcW w:w="7087"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（十一）集成电路线宽小于0.8微米（含）的集成电路生产企业</w:t>
            </w:r>
          </w:p>
        </w:tc>
        <w:tc>
          <w:tcPr>
            <w:tcW w:w="14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c>
          <w:tcPr>
            <w:tcW w:w="141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r>
      <w:tr w:rsidR="00EA01A6" w:rsidRPr="00EC1F6A" w:rsidTr="009F2FFC">
        <w:trPr>
          <w:trHeight w:val="296"/>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jc w:val="center"/>
              <w:rPr>
                <w:rFonts w:ascii="宋体" w:eastAsia="宋体" w:hAnsi="宋体" w:cs="宋体"/>
                <w:bCs/>
                <w:sz w:val="18"/>
                <w:szCs w:val="18"/>
              </w:rPr>
            </w:pPr>
            <w:r w:rsidRPr="009F2FFC">
              <w:rPr>
                <w:rFonts w:ascii="宋体" w:eastAsia="宋体" w:hAnsi="宋体" w:cs="宋体" w:hint="eastAsia"/>
                <w:bCs/>
                <w:sz w:val="18"/>
                <w:szCs w:val="18"/>
              </w:rPr>
              <w:t>18</w:t>
            </w:r>
          </w:p>
        </w:tc>
        <w:tc>
          <w:tcPr>
            <w:tcW w:w="7087"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（十二）集成电路线宽小于0.25微米的集成电路生产企业</w:t>
            </w:r>
          </w:p>
        </w:tc>
        <w:tc>
          <w:tcPr>
            <w:tcW w:w="14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c>
          <w:tcPr>
            <w:tcW w:w="141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r>
      <w:tr w:rsidR="00EA01A6" w:rsidRPr="00EC1F6A" w:rsidTr="009F2FFC">
        <w:trPr>
          <w:trHeight w:val="296"/>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jc w:val="center"/>
              <w:rPr>
                <w:rFonts w:ascii="宋体" w:eastAsia="宋体" w:hAnsi="宋体" w:cs="宋体"/>
                <w:bCs/>
                <w:sz w:val="18"/>
                <w:szCs w:val="18"/>
              </w:rPr>
            </w:pPr>
            <w:r w:rsidRPr="009F2FFC">
              <w:rPr>
                <w:rFonts w:ascii="宋体" w:eastAsia="宋体" w:hAnsi="宋体" w:cs="宋体" w:hint="eastAsia"/>
                <w:bCs/>
                <w:sz w:val="18"/>
                <w:szCs w:val="18"/>
              </w:rPr>
              <w:t>19</w:t>
            </w:r>
          </w:p>
        </w:tc>
        <w:tc>
          <w:tcPr>
            <w:tcW w:w="7087"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（十三）投资额超过80亿元人民币的集成电路生产企业</w:t>
            </w:r>
          </w:p>
        </w:tc>
        <w:tc>
          <w:tcPr>
            <w:tcW w:w="14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c>
          <w:tcPr>
            <w:tcW w:w="141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r>
      <w:tr w:rsidR="00EA01A6" w:rsidRPr="00EC1F6A" w:rsidTr="009F2FFC">
        <w:trPr>
          <w:trHeight w:val="296"/>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jc w:val="center"/>
              <w:rPr>
                <w:rFonts w:ascii="宋体" w:eastAsia="宋体" w:hAnsi="宋体" w:cs="宋体"/>
                <w:bCs/>
                <w:sz w:val="18"/>
                <w:szCs w:val="18"/>
              </w:rPr>
            </w:pPr>
            <w:r w:rsidRPr="009F2FFC">
              <w:rPr>
                <w:rFonts w:ascii="宋体" w:eastAsia="宋体" w:hAnsi="宋体" w:cs="宋体" w:hint="eastAsia"/>
                <w:bCs/>
                <w:sz w:val="18"/>
                <w:szCs w:val="18"/>
              </w:rPr>
              <w:t>20</w:t>
            </w:r>
          </w:p>
        </w:tc>
        <w:tc>
          <w:tcPr>
            <w:tcW w:w="7087"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（十四）新办集成电路设计企业</w:t>
            </w:r>
          </w:p>
        </w:tc>
        <w:tc>
          <w:tcPr>
            <w:tcW w:w="14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c>
          <w:tcPr>
            <w:tcW w:w="141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r>
      <w:tr w:rsidR="00EA01A6" w:rsidRPr="00EC1F6A" w:rsidTr="009F2FFC">
        <w:trPr>
          <w:trHeight w:val="296"/>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jc w:val="center"/>
              <w:rPr>
                <w:rFonts w:ascii="宋体" w:eastAsia="宋体" w:hAnsi="宋体" w:cs="宋体"/>
                <w:bCs/>
                <w:sz w:val="18"/>
                <w:szCs w:val="18"/>
              </w:rPr>
            </w:pPr>
            <w:r w:rsidRPr="009F2FFC">
              <w:rPr>
                <w:rFonts w:ascii="宋体" w:eastAsia="宋体" w:hAnsi="宋体" w:cs="宋体" w:hint="eastAsia"/>
                <w:bCs/>
                <w:sz w:val="18"/>
                <w:szCs w:val="18"/>
              </w:rPr>
              <w:t>21</w:t>
            </w:r>
          </w:p>
        </w:tc>
        <w:tc>
          <w:tcPr>
            <w:tcW w:w="7087"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（十五）国家规划布局内重点集成电路设计企业</w:t>
            </w:r>
          </w:p>
        </w:tc>
        <w:tc>
          <w:tcPr>
            <w:tcW w:w="14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c>
          <w:tcPr>
            <w:tcW w:w="141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r>
      <w:tr w:rsidR="00EA01A6" w:rsidRPr="00EC1F6A" w:rsidTr="009F2FFC">
        <w:trPr>
          <w:trHeight w:val="296"/>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jc w:val="center"/>
              <w:rPr>
                <w:rFonts w:ascii="宋体" w:eastAsia="宋体" w:hAnsi="宋体" w:cs="宋体"/>
                <w:bCs/>
                <w:sz w:val="18"/>
                <w:szCs w:val="18"/>
              </w:rPr>
            </w:pPr>
            <w:r w:rsidRPr="009F2FFC">
              <w:rPr>
                <w:rFonts w:ascii="宋体" w:eastAsia="宋体" w:hAnsi="宋体" w:cs="宋体" w:hint="eastAsia"/>
                <w:bCs/>
                <w:sz w:val="18"/>
                <w:szCs w:val="18"/>
              </w:rPr>
              <w:t>22</w:t>
            </w:r>
          </w:p>
        </w:tc>
        <w:tc>
          <w:tcPr>
            <w:tcW w:w="7087"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（十六）符合条件的软件企业</w:t>
            </w:r>
          </w:p>
        </w:tc>
        <w:tc>
          <w:tcPr>
            <w:tcW w:w="14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c>
          <w:tcPr>
            <w:tcW w:w="141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r>
      <w:tr w:rsidR="00EA01A6" w:rsidRPr="00EC1F6A" w:rsidTr="009F2FFC">
        <w:trPr>
          <w:trHeight w:val="296"/>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jc w:val="center"/>
              <w:rPr>
                <w:rFonts w:ascii="宋体" w:eastAsia="宋体" w:hAnsi="宋体" w:cs="宋体"/>
                <w:bCs/>
                <w:sz w:val="18"/>
                <w:szCs w:val="18"/>
              </w:rPr>
            </w:pPr>
            <w:r w:rsidRPr="009F2FFC">
              <w:rPr>
                <w:rFonts w:ascii="宋体" w:eastAsia="宋体" w:hAnsi="宋体" w:cs="宋体" w:hint="eastAsia"/>
                <w:bCs/>
                <w:sz w:val="18"/>
                <w:szCs w:val="18"/>
              </w:rPr>
              <w:t>23</w:t>
            </w:r>
          </w:p>
        </w:tc>
        <w:tc>
          <w:tcPr>
            <w:tcW w:w="7087"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（十七）国家规划布局内重点软件企业</w:t>
            </w:r>
          </w:p>
        </w:tc>
        <w:tc>
          <w:tcPr>
            <w:tcW w:w="14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c>
          <w:tcPr>
            <w:tcW w:w="141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r>
      <w:tr w:rsidR="00EA01A6" w:rsidRPr="00EC1F6A" w:rsidTr="009F2FFC">
        <w:trPr>
          <w:trHeight w:val="296"/>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jc w:val="center"/>
              <w:rPr>
                <w:rFonts w:ascii="宋体" w:eastAsia="宋体" w:hAnsi="宋体" w:cs="宋体"/>
                <w:bCs/>
                <w:sz w:val="18"/>
                <w:szCs w:val="18"/>
              </w:rPr>
            </w:pPr>
            <w:r w:rsidRPr="009F2FFC">
              <w:rPr>
                <w:rFonts w:ascii="宋体" w:eastAsia="宋体" w:hAnsi="宋体" w:cs="宋体" w:hint="eastAsia"/>
                <w:bCs/>
                <w:sz w:val="18"/>
                <w:szCs w:val="18"/>
              </w:rPr>
              <w:t>24</w:t>
            </w:r>
          </w:p>
        </w:tc>
        <w:tc>
          <w:tcPr>
            <w:tcW w:w="7087"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（十八）设在西部地区的鼓励类产业企业</w:t>
            </w:r>
          </w:p>
        </w:tc>
        <w:tc>
          <w:tcPr>
            <w:tcW w:w="14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c>
          <w:tcPr>
            <w:tcW w:w="141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r>
      <w:tr w:rsidR="00EA01A6" w:rsidRPr="00EC1F6A" w:rsidTr="009F2FFC">
        <w:trPr>
          <w:trHeight w:val="296"/>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jc w:val="center"/>
              <w:rPr>
                <w:rFonts w:ascii="宋体" w:eastAsia="宋体" w:hAnsi="宋体" w:cs="宋体"/>
                <w:bCs/>
                <w:sz w:val="18"/>
                <w:szCs w:val="18"/>
              </w:rPr>
            </w:pPr>
            <w:r w:rsidRPr="009F2FFC">
              <w:rPr>
                <w:rFonts w:ascii="宋体" w:eastAsia="宋体" w:hAnsi="宋体" w:cs="宋体" w:hint="eastAsia"/>
                <w:bCs/>
                <w:sz w:val="18"/>
                <w:szCs w:val="18"/>
              </w:rPr>
              <w:t>25</w:t>
            </w:r>
          </w:p>
        </w:tc>
        <w:tc>
          <w:tcPr>
            <w:tcW w:w="7087"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（十九）符合条件的生产和装配伤残人员专门用品企业</w:t>
            </w:r>
          </w:p>
        </w:tc>
        <w:tc>
          <w:tcPr>
            <w:tcW w:w="14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c>
          <w:tcPr>
            <w:tcW w:w="141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r>
      <w:tr w:rsidR="00EA01A6" w:rsidRPr="00EC1F6A" w:rsidTr="009F2FFC">
        <w:trPr>
          <w:trHeight w:val="296"/>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jc w:val="center"/>
              <w:rPr>
                <w:rFonts w:ascii="宋体" w:eastAsia="宋体" w:hAnsi="宋体" w:cs="宋体"/>
                <w:bCs/>
                <w:sz w:val="18"/>
                <w:szCs w:val="18"/>
              </w:rPr>
            </w:pPr>
            <w:r w:rsidRPr="009F2FFC">
              <w:rPr>
                <w:rFonts w:ascii="宋体" w:eastAsia="宋体" w:hAnsi="宋体" w:cs="宋体" w:hint="eastAsia"/>
                <w:bCs/>
                <w:sz w:val="18"/>
                <w:szCs w:val="18"/>
              </w:rPr>
              <w:t>26</w:t>
            </w:r>
          </w:p>
        </w:tc>
        <w:tc>
          <w:tcPr>
            <w:tcW w:w="7087" w:type="dxa"/>
            <w:tcBorders>
              <w:top w:val="single" w:sz="6" w:space="0" w:color="auto"/>
              <w:left w:val="single" w:sz="6" w:space="0" w:color="auto"/>
              <w:bottom w:val="single" w:sz="6" w:space="0" w:color="auto"/>
              <w:right w:val="single" w:sz="6" w:space="0" w:color="auto"/>
            </w:tcBorders>
            <w:shd w:val="clear" w:color="auto" w:fill="auto"/>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（二十）中关村国家自主创新示范区从事文化产业支撑技术等领域的高新技术企业</w:t>
            </w:r>
          </w:p>
        </w:tc>
        <w:tc>
          <w:tcPr>
            <w:tcW w:w="14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c>
          <w:tcPr>
            <w:tcW w:w="141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r>
      <w:tr w:rsidR="00EA01A6" w:rsidRPr="00EC1F6A" w:rsidTr="009F2FFC">
        <w:trPr>
          <w:trHeight w:val="296"/>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jc w:val="center"/>
              <w:rPr>
                <w:rFonts w:ascii="宋体" w:eastAsia="宋体" w:hAnsi="宋体" w:cs="宋体"/>
                <w:bCs/>
                <w:sz w:val="18"/>
                <w:szCs w:val="18"/>
              </w:rPr>
            </w:pPr>
            <w:r w:rsidRPr="009F2FFC">
              <w:rPr>
                <w:rFonts w:ascii="宋体" w:eastAsia="宋体" w:hAnsi="宋体" w:cs="宋体" w:hint="eastAsia"/>
                <w:bCs/>
                <w:sz w:val="18"/>
                <w:szCs w:val="18"/>
              </w:rPr>
              <w:t>27</w:t>
            </w:r>
          </w:p>
        </w:tc>
        <w:tc>
          <w:tcPr>
            <w:tcW w:w="7087"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（二十一）享受过渡期税收优惠企业</w:t>
            </w:r>
          </w:p>
        </w:tc>
        <w:tc>
          <w:tcPr>
            <w:tcW w:w="14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c>
          <w:tcPr>
            <w:tcW w:w="141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r>
      <w:tr w:rsidR="00EA01A6" w:rsidRPr="00EC1F6A" w:rsidTr="009F2FFC">
        <w:trPr>
          <w:trHeight w:val="296"/>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jc w:val="center"/>
              <w:rPr>
                <w:rFonts w:ascii="宋体" w:eastAsia="宋体" w:hAnsi="宋体" w:cs="宋体"/>
                <w:bCs/>
                <w:sz w:val="18"/>
                <w:szCs w:val="18"/>
              </w:rPr>
            </w:pPr>
            <w:r w:rsidRPr="009F2FFC">
              <w:rPr>
                <w:rFonts w:ascii="宋体" w:eastAsia="宋体" w:hAnsi="宋体" w:cs="宋体" w:hint="eastAsia"/>
                <w:bCs/>
                <w:sz w:val="18"/>
                <w:szCs w:val="18"/>
              </w:rPr>
              <w:t>28</w:t>
            </w:r>
          </w:p>
        </w:tc>
        <w:tc>
          <w:tcPr>
            <w:tcW w:w="7087"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（二十二）横琴新区、平潭综合实验区和前海深港现代化服务业合作区企业</w:t>
            </w:r>
          </w:p>
        </w:tc>
        <w:tc>
          <w:tcPr>
            <w:tcW w:w="14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c>
          <w:tcPr>
            <w:tcW w:w="141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EA01A6" w:rsidRPr="009F2FFC" w:rsidRDefault="00EA01A6"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r>
      <w:tr w:rsidR="00831108" w:rsidRPr="00EC1F6A" w:rsidTr="009F2FFC">
        <w:trPr>
          <w:trHeight w:val="296"/>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831108" w:rsidRPr="009F2FFC" w:rsidRDefault="00831108" w:rsidP="00EC1F6A">
            <w:pPr>
              <w:spacing w:line="0" w:lineRule="atLeast"/>
              <w:jc w:val="center"/>
              <w:rPr>
                <w:rFonts w:ascii="宋体" w:eastAsia="宋体" w:hAnsi="宋体" w:cs="宋体"/>
                <w:bCs/>
                <w:sz w:val="18"/>
                <w:szCs w:val="18"/>
              </w:rPr>
            </w:pPr>
            <w:r w:rsidRPr="009F2FFC">
              <w:rPr>
                <w:rFonts w:ascii="宋体" w:eastAsia="宋体" w:hAnsi="宋体" w:cs="宋体" w:hint="eastAsia"/>
                <w:bCs/>
                <w:sz w:val="18"/>
                <w:szCs w:val="18"/>
              </w:rPr>
              <w:t>29</w:t>
            </w:r>
          </w:p>
        </w:tc>
        <w:tc>
          <w:tcPr>
            <w:tcW w:w="7087" w:type="dxa"/>
            <w:tcBorders>
              <w:top w:val="single" w:sz="6" w:space="0" w:color="auto"/>
              <w:left w:val="single" w:sz="6" w:space="0" w:color="auto"/>
              <w:bottom w:val="single" w:sz="6" w:space="0" w:color="auto"/>
              <w:right w:val="single" w:sz="6" w:space="0" w:color="auto"/>
            </w:tcBorders>
            <w:shd w:val="clear" w:color="auto" w:fill="auto"/>
            <w:noWrap/>
            <w:vAlign w:val="center"/>
          </w:tcPr>
          <w:p w:rsidR="00831108" w:rsidRPr="009F2FFC" w:rsidRDefault="00831108"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（二十三）其他1：</w:t>
            </w:r>
          </w:p>
        </w:tc>
        <w:tc>
          <w:tcPr>
            <w:tcW w:w="14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831108" w:rsidRPr="009F2FFC" w:rsidRDefault="00831108"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c>
          <w:tcPr>
            <w:tcW w:w="141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831108" w:rsidRPr="009F2FFC" w:rsidRDefault="00831108"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r>
      <w:tr w:rsidR="00831108" w:rsidRPr="00EC1F6A" w:rsidTr="009F2FFC">
        <w:trPr>
          <w:trHeight w:val="296"/>
          <w:jc w:val="center"/>
        </w:trPr>
        <w:tc>
          <w:tcPr>
            <w:tcW w:w="767" w:type="dxa"/>
            <w:tcBorders>
              <w:top w:val="single" w:sz="6" w:space="0" w:color="auto"/>
              <w:left w:val="single" w:sz="12" w:space="0" w:color="auto"/>
              <w:bottom w:val="single" w:sz="12" w:space="0" w:color="auto"/>
              <w:right w:val="single" w:sz="6" w:space="0" w:color="auto"/>
            </w:tcBorders>
            <w:shd w:val="clear" w:color="auto" w:fill="auto"/>
            <w:noWrap/>
            <w:vAlign w:val="center"/>
          </w:tcPr>
          <w:p w:rsidR="00831108" w:rsidRPr="009F2FFC" w:rsidRDefault="00831108" w:rsidP="00EC1F6A">
            <w:pPr>
              <w:spacing w:line="0" w:lineRule="atLeast"/>
              <w:jc w:val="center"/>
              <w:rPr>
                <w:rFonts w:ascii="宋体" w:eastAsia="宋体" w:hAnsi="宋体" w:cs="宋体"/>
                <w:bCs/>
                <w:sz w:val="18"/>
                <w:szCs w:val="18"/>
              </w:rPr>
            </w:pPr>
            <w:r w:rsidRPr="009F2FFC">
              <w:rPr>
                <w:rFonts w:ascii="宋体" w:eastAsia="宋体" w:hAnsi="宋体" w:cs="宋体" w:hint="eastAsia"/>
                <w:bCs/>
                <w:sz w:val="18"/>
                <w:szCs w:val="18"/>
              </w:rPr>
              <w:t>30</w:t>
            </w:r>
          </w:p>
        </w:tc>
        <w:tc>
          <w:tcPr>
            <w:tcW w:w="7087" w:type="dxa"/>
            <w:tcBorders>
              <w:top w:val="single" w:sz="6" w:space="0" w:color="auto"/>
              <w:left w:val="single" w:sz="6" w:space="0" w:color="auto"/>
              <w:bottom w:val="single" w:sz="12" w:space="0" w:color="auto"/>
              <w:right w:val="single" w:sz="6" w:space="0" w:color="auto"/>
            </w:tcBorders>
            <w:shd w:val="clear" w:color="auto" w:fill="auto"/>
            <w:noWrap/>
            <w:vAlign w:val="center"/>
          </w:tcPr>
          <w:p w:rsidR="00831108" w:rsidRPr="009F2FFC" w:rsidRDefault="00831108"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（二十四）其他2：</w:t>
            </w:r>
          </w:p>
        </w:tc>
        <w:tc>
          <w:tcPr>
            <w:tcW w:w="1410" w:type="dxa"/>
            <w:tcBorders>
              <w:top w:val="single" w:sz="6" w:space="0" w:color="auto"/>
              <w:left w:val="single" w:sz="6" w:space="0" w:color="auto"/>
              <w:bottom w:val="single" w:sz="12" w:space="0" w:color="auto"/>
              <w:right w:val="single" w:sz="6" w:space="0" w:color="auto"/>
            </w:tcBorders>
            <w:shd w:val="clear" w:color="auto" w:fill="auto"/>
            <w:noWrap/>
            <w:vAlign w:val="center"/>
          </w:tcPr>
          <w:p w:rsidR="00831108" w:rsidRPr="009F2FFC" w:rsidRDefault="00831108"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c>
          <w:tcPr>
            <w:tcW w:w="1410" w:type="dxa"/>
            <w:tcBorders>
              <w:top w:val="single" w:sz="6" w:space="0" w:color="auto"/>
              <w:left w:val="single" w:sz="6" w:space="0" w:color="auto"/>
              <w:bottom w:val="single" w:sz="12" w:space="0" w:color="auto"/>
              <w:right w:val="single" w:sz="12" w:space="0" w:color="auto"/>
            </w:tcBorders>
            <w:shd w:val="clear" w:color="auto" w:fill="auto"/>
            <w:noWrap/>
            <w:vAlign w:val="center"/>
          </w:tcPr>
          <w:p w:rsidR="00831108" w:rsidRPr="009F2FFC" w:rsidRDefault="00831108" w:rsidP="00EC1F6A">
            <w:pPr>
              <w:spacing w:line="0" w:lineRule="atLeast"/>
              <w:rPr>
                <w:rFonts w:ascii="宋体" w:eastAsia="宋体" w:hAnsi="宋体" w:cs="宋体"/>
                <w:sz w:val="18"/>
                <w:szCs w:val="18"/>
              </w:rPr>
            </w:pPr>
            <w:r w:rsidRPr="009F2FFC">
              <w:rPr>
                <w:rFonts w:ascii="宋体" w:eastAsia="宋体" w:hAnsi="宋体" w:cs="宋体" w:hint="eastAsia"/>
                <w:sz w:val="18"/>
                <w:szCs w:val="18"/>
              </w:rPr>
              <w:t xml:space="preserve">　</w:t>
            </w:r>
          </w:p>
        </w:tc>
      </w:tr>
    </w:tbl>
    <w:p w:rsidR="00831108" w:rsidRPr="00735111" w:rsidRDefault="00283034" w:rsidP="00283034">
      <w:pPr>
        <w:pStyle w:val="a3"/>
        <w:tabs>
          <w:tab w:val="left" w:pos="4830"/>
        </w:tabs>
        <w:topLinePunct/>
        <w:spacing w:line="0" w:lineRule="atLeast"/>
        <w:jc w:val="left"/>
        <w:outlineLvl w:val="0"/>
        <w:rPr>
          <w:rFonts w:asciiTheme="minorEastAsia" w:eastAsiaTheme="minorEastAsia" w:hAnsiTheme="minorEastAsia"/>
          <w:b/>
          <w:spacing w:val="6"/>
          <w:position w:val="6"/>
          <w:sz w:val="16"/>
          <w:szCs w:val="16"/>
        </w:rPr>
      </w:pPr>
      <w:r>
        <w:rPr>
          <w:rFonts w:hAnsi="宋体" w:cs="宋体" w:hint="eastAsia"/>
          <w:sz w:val="18"/>
          <w:szCs w:val="18"/>
        </w:rPr>
        <w:t xml:space="preserve">                                                                                                    </w:t>
      </w:r>
      <w:r w:rsidRPr="00735111">
        <w:rPr>
          <w:rFonts w:hAnsi="宋体" w:cs="宋体" w:hint="eastAsia"/>
          <w:sz w:val="16"/>
          <w:szCs w:val="16"/>
        </w:rPr>
        <w:t xml:space="preserve"> 国家税务总局监制</w:t>
      </w:r>
    </w:p>
    <w:p w:rsidR="009F2FFC" w:rsidRDefault="009F2FFC" w:rsidP="00831108">
      <w:pPr>
        <w:pStyle w:val="a3"/>
        <w:tabs>
          <w:tab w:val="left" w:pos="4830"/>
        </w:tabs>
        <w:topLinePunct/>
        <w:spacing w:line="0" w:lineRule="atLeast"/>
        <w:jc w:val="center"/>
        <w:outlineLvl w:val="0"/>
        <w:rPr>
          <w:rFonts w:asciiTheme="minorEastAsia" w:eastAsiaTheme="minorEastAsia" w:hAnsiTheme="minorEastAsia" w:hint="eastAsia"/>
          <w:b/>
          <w:spacing w:val="6"/>
          <w:position w:val="6"/>
        </w:rPr>
      </w:pPr>
    </w:p>
    <w:p w:rsidR="00EA01A6" w:rsidRPr="00735111" w:rsidRDefault="00EA01A6" w:rsidP="00831108">
      <w:pPr>
        <w:pStyle w:val="a3"/>
        <w:tabs>
          <w:tab w:val="left" w:pos="4830"/>
        </w:tabs>
        <w:topLinePunct/>
        <w:spacing w:line="0" w:lineRule="atLeast"/>
        <w:jc w:val="center"/>
        <w:outlineLvl w:val="0"/>
        <w:rPr>
          <w:rFonts w:asciiTheme="minorEastAsia" w:eastAsiaTheme="minorEastAsia" w:hAnsiTheme="minorEastAsia"/>
          <w:b/>
          <w:spacing w:val="6"/>
          <w:position w:val="6"/>
        </w:rPr>
      </w:pPr>
      <w:r w:rsidRPr="00735111">
        <w:rPr>
          <w:rFonts w:asciiTheme="minorEastAsia" w:eastAsiaTheme="minorEastAsia" w:hAnsiTheme="minorEastAsia" w:hint="eastAsia"/>
          <w:b/>
          <w:spacing w:val="6"/>
          <w:position w:val="6"/>
        </w:rPr>
        <w:t>填报说明</w:t>
      </w:r>
    </w:p>
    <w:p w:rsidR="00EA01A6" w:rsidRPr="009F2FFC" w:rsidRDefault="00EA01A6" w:rsidP="009F2FFC">
      <w:pPr>
        <w:spacing w:line="0" w:lineRule="atLeast"/>
        <w:ind w:firstLineChars="218" w:firstLine="392"/>
        <w:rPr>
          <w:rFonts w:asciiTheme="minorEastAsia" w:hAnsiTheme="minorEastAsia" w:cs="Times New Roman"/>
          <w:sz w:val="18"/>
          <w:szCs w:val="18"/>
        </w:rPr>
      </w:pPr>
      <w:r w:rsidRPr="009F2FFC">
        <w:rPr>
          <w:rFonts w:asciiTheme="minorEastAsia" w:hAnsiTheme="minorEastAsia" w:cs="Times New Roman" w:hint="eastAsia"/>
          <w:sz w:val="18"/>
          <w:szCs w:val="18"/>
        </w:rPr>
        <w:t>本表作为《中华人民共和国企业所得税月（季）度预缴纳税申报表（A类，2015年版）》的附表，适用于享受减免所得税额优惠的查账征税的纳税人填报。纳税人根据企业所得税法及相关税收政策规定，填报本期及本年累计发生的减免所得税优惠情况。</w:t>
      </w:r>
    </w:p>
    <w:p w:rsidR="00EA01A6" w:rsidRPr="009F2FFC" w:rsidRDefault="00EA01A6" w:rsidP="009F2FFC">
      <w:pPr>
        <w:spacing w:line="0" w:lineRule="atLeast"/>
        <w:ind w:firstLineChars="218" w:firstLine="420"/>
        <w:rPr>
          <w:rFonts w:asciiTheme="minorEastAsia" w:hAnsiTheme="minorEastAsia" w:cs="Times New Roman"/>
          <w:b/>
          <w:sz w:val="18"/>
          <w:szCs w:val="18"/>
        </w:rPr>
      </w:pPr>
      <w:r w:rsidRPr="009F2FFC">
        <w:rPr>
          <w:rFonts w:asciiTheme="minorEastAsia" w:hAnsiTheme="minorEastAsia" w:cs="Times New Roman" w:hint="eastAsia"/>
          <w:b/>
          <w:spacing w:val="6"/>
          <w:position w:val="6"/>
          <w:sz w:val="18"/>
          <w:szCs w:val="18"/>
        </w:rPr>
        <w:t>一、有关项目填报说明</w:t>
      </w:r>
    </w:p>
    <w:p w:rsidR="00EA01A6" w:rsidRPr="009F2FFC" w:rsidRDefault="00EA01A6" w:rsidP="009F2FFC">
      <w:pPr>
        <w:spacing w:line="0" w:lineRule="atLeast"/>
        <w:ind w:firstLineChars="200" w:firstLine="360"/>
        <w:rPr>
          <w:rFonts w:asciiTheme="minorEastAsia" w:hAnsiTheme="minorEastAsia" w:cs="宋体"/>
          <w:sz w:val="18"/>
          <w:szCs w:val="18"/>
        </w:rPr>
      </w:pPr>
      <w:r w:rsidRPr="009F2FFC">
        <w:rPr>
          <w:rFonts w:asciiTheme="minorEastAsia" w:hAnsiTheme="minorEastAsia" w:cs="Times New Roman" w:hint="eastAsia"/>
          <w:sz w:val="18"/>
          <w:szCs w:val="18"/>
        </w:rPr>
        <w:t>1</w:t>
      </w:r>
      <w:r w:rsidRPr="009F2FFC">
        <w:rPr>
          <w:rFonts w:asciiTheme="minorEastAsia" w:hAnsiTheme="minorEastAsia" w:cs="Times New Roman"/>
          <w:sz w:val="18"/>
          <w:szCs w:val="18"/>
        </w:rPr>
        <w:t>.</w:t>
      </w:r>
      <w:r w:rsidRPr="009F2FFC">
        <w:rPr>
          <w:rFonts w:asciiTheme="minorEastAsia" w:hAnsiTheme="minorEastAsia" w:cs="Times New Roman" w:hint="eastAsia"/>
          <w:sz w:val="18"/>
          <w:szCs w:val="18"/>
        </w:rPr>
        <w:t>第1行“合计”：填报2行+4行+5行+6行</w:t>
      </w:r>
      <w:r w:rsidRPr="009F2FFC">
        <w:rPr>
          <w:rFonts w:asciiTheme="minorEastAsia" w:hAnsiTheme="minorEastAsia" w:cs="宋体" w:hint="eastAsia"/>
          <w:sz w:val="18"/>
          <w:szCs w:val="18"/>
        </w:rPr>
        <w:t>的金额。</w:t>
      </w:r>
    </w:p>
    <w:p w:rsidR="00EA01A6" w:rsidRPr="009F2FFC" w:rsidRDefault="00EA01A6" w:rsidP="009F2FFC">
      <w:pPr>
        <w:spacing w:line="0" w:lineRule="atLeast"/>
        <w:ind w:firstLineChars="200" w:firstLine="360"/>
        <w:rPr>
          <w:rFonts w:asciiTheme="minorEastAsia" w:hAnsiTheme="minorEastAsia" w:cs="宋体"/>
          <w:sz w:val="18"/>
          <w:szCs w:val="18"/>
        </w:rPr>
      </w:pPr>
      <w:r w:rsidRPr="009F2FFC">
        <w:rPr>
          <w:rFonts w:asciiTheme="minorEastAsia" w:hAnsiTheme="minorEastAsia" w:cs="Times New Roman" w:hint="eastAsia"/>
          <w:sz w:val="18"/>
          <w:szCs w:val="18"/>
        </w:rPr>
        <w:t>2.第2行“一、符合条件的小型微利企业”：根据企业所得税法和相关税收政策规定，符合小型微利企业条件的纳税人填报的减免所得税额。包括</w:t>
      </w:r>
      <w:r w:rsidRPr="009F2FFC">
        <w:rPr>
          <w:rFonts w:asciiTheme="minorEastAsia" w:hAnsiTheme="minorEastAsia" w:cs="宋体" w:hint="eastAsia"/>
          <w:sz w:val="18"/>
          <w:szCs w:val="18"/>
        </w:rPr>
        <w:t>减按20%税率征收（减低税率政策）和减按10%税率征收（减半征税政策）。</w:t>
      </w:r>
    </w:p>
    <w:p w:rsidR="00EA01A6" w:rsidRPr="009F2FFC" w:rsidRDefault="00EA01A6" w:rsidP="009F2FFC">
      <w:pPr>
        <w:spacing w:line="0" w:lineRule="atLeast"/>
        <w:ind w:firstLineChars="200" w:firstLine="360"/>
        <w:rPr>
          <w:rFonts w:asciiTheme="minorEastAsia" w:hAnsiTheme="minorEastAsia" w:cs="宋体"/>
          <w:sz w:val="18"/>
          <w:szCs w:val="18"/>
        </w:rPr>
      </w:pPr>
      <w:r w:rsidRPr="009F2FFC">
        <w:rPr>
          <w:rFonts w:asciiTheme="minorEastAsia" w:hAnsiTheme="minorEastAsia" w:cs="宋体" w:hint="eastAsia"/>
          <w:sz w:val="18"/>
          <w:szCs w:val="18"/>
        </w:rPr>
        <w:t>《中华人民共和国企业所得税月（季）度预缴纳税申报表(A类，2015年版)》“是否符合小型微利企业”栏次选择“是”的纳税人，除享受《不征税收入和税基类减免应纳税所得额明细表》（附表1）中“所得减免”或者本表其他减免税政策之外，不得放弃享受</w:t>
      </w:r>
      <w:r w:rsidRPr="009F2FFC">
        <w:rPr>
          <w:rFonts w:asciiTheme="minorEastAsia" w:hAnsiTheme="minorEastAsia" w:cs="Times New Roman" w:hint="eastAsia"/>
          <w:sz w:val="18"/>
          <w:szCs w:val="18"/>
        </w:rPr>
        <w:t>小型微利企业所得税优惠政策。</w:t>
      </w:r>
    </w:p>
    <w:p w:rsidR="00EA01A6" w:rsidRPr="009F2FFC" w:rsidRDefault="00EA01A6" w:rsidP="009F2FFC">
      <w:pPr>
        <w:spacing w:line="0" w:lineRule="atLeast"/>
        <w:ind w:firstLineChars="218" w:firstLine="392"/>
        <w:rPr>
          <w:rFonts w:asciiTheme="minorEastAsia" w:hAnsiTheme="minorEastAsia" w:cs="Times New Roman"/>
          <w:sz w:val="18"/>
          <w:szCs w:val="18"/>
        </w:rPr>
      </w:pPr>
      <w:r w:rsidRPr="009F2FFC">
        <w:rPr>
          <w:rFonts w:asciiTheme="minorEastAsia" w:hAnsiTheme="minorEastAsia" w:cs="Times New Roman" w:hint="eastAsia"/>
          <w:sz w:val="18"/>
          <w:szCs w:val="18"/>
        </w:rPr>
        <w:t>3.第4行“二、国家需要重点扶持的高新技术企业”：填报享受国家重点扶持的高新技术企业优惠的减免税额。本行=</w:t>
      </w:r>
      <w:r w:rsidRPr="009F2FFC">
        <w:rPr>
          <w:rFonts w:asciiTheme="minorEastAsia" w:hAnsiTheme="minorEastAsia" w:cs="宋体" w:hint="eastAsia"/>
          <w:sz w:val="18"/>
          <w:szCs w:val="18"/>
        </w:rPr>
        <w:t>《中华人民共和国企业所得税月（季）度预缴纳税申报表(A类，2015年版)》第9行或第20行×10%的积。</w:t>
      </w:r>
    </w:p>
    <w:p w:rsidR="00EA01A6" w:rsidRPr="009F2FFC" w:rsidRDefault="00EA01A6" w:rsidP="009F2FFC">
      <w:pPr>
        <w:spacing w:line="0" w:lineRule="atLeast"/>
        <w:ind w:firstLineChars="218" w:firstLine="392"/>
        <w:rPr>
          <w:rFonts w:asciiTheme="minorEastAsia" w:hAnsiTheme="minorEastAsia" w:cs="Times New Roman"/>
          <w:sz w:val="18"/>
          <w:szCs w:val="18"/>
        </w:rPr>
      </w:pPr>
      <w:r w:rsidRPr="009F2FFC">
        <w:rPr>
          <w:rFonts w:asciiTheme="minorEastAsia" w:hAnsiTheme="minorEastAsia" w:cs="Times New Roman" w:hint="eastAsia"/>
          <w:sz w:val="18"/>
          <w:szCs w:val="18"/>
        </w:rPr>
        <w:t>4</w:t>
      </w:r>
      <w:r w:rsidRPr="009F2FFC">
        <w:rPr>
          <w:rFonts w:asciiTheme="minorEastAsia" w:hAnsiTheme="minorEastAsia" w:cs="Times New Roman"/>
          <w:sz w:val="18"/>
          <w:szCs w:val="18"/>
        </w:rPr>
        <w:t>.</w:t>
      </w:r>
      <w:r w:rsidRPr="009F2FFC">
        <w:rPr>
          <w:rFonts w:asciiTheme="minorEastAsia" w:hAnsiTheme="minorEastAsia" w:cs="Times New Roman" w:hint="eastAsia"/>
          <w:sz w:val="18"/>
          <w:szCs w:val="18"/>
        </w:rPr>
        <w:t>第5行“三、减免地方分享所得税的民族自治地方企业”：填报纳税人经民族自治地方所在省、自治区、直辖市人民政府批准，减征或者免征民族自治地方的企业缴纳的企业所得税中属于地方分享的企业所得税金额。</w:t>
      </w:r>
    </w:p>
    <w:p w:rsidR="00EA01A6" w:rsidRPr="009F2FFC" w:rsidRDefault="00EA01A6" w:rsidP="009F2FFC">
      <w:pPr>
        <w:spacing w:line="0" w:lineRule="atLeast"/>
        <w:ind w:firstLineChars="218" w:firstLine="392"/>
        <w:rPr>
          <w:rFonts w:asciiTheme="minorEastAsia" w:hAnsiTheme="minorEastAsia" w:cs="Times New Roman"/>
          <w:sz w:val="18"/>
          <w:szCs w:val="18"/>
        </w:rPr>
      </w:pPr>
      <w:r w:rsidRPr="009F2FFC">
        <w:rPr>
          <w:rFonts w:asciiTheme="minorEastAsia" w:hAnsiTheme="minorEastAsia" w:cs="Times New Roman" w:hint="eastAsia"/>
          <w:sz w:val="18"/>
          <w:szCs w:val="18"/>
        </w:rPr>
        <w:t>5</w:t>
      </w:r>
      <w:r w:rsidRPr="009F2FFC">
        <w:rPr>
          <w:rFonts w:asciiTheme="minorEastAsia" w:hAnsiTheme="minorEastAsia" w:cs="Times New Roman"/>
          <w:sz w:val="18"/>
          <w:szCs w:val="18"/>
        </w:rPr>
        <w:t>.</w:t>
      </w:r>
      <w:r w:rsidRPr="009F2FFC">
        <w:rPr>
          <w:rFonts w:asciiTheme="minorEastAsia" w:hAnsiTheme="minorEastAsia" w:cs="Times New Roman" w:hint="eastAsia"/>
          <w:sz w:val="18"/>
          <w:szCs w:val="18"/>
        </w:rPr>
        <w:t>第6行“四、其他专项优惠”：填报第7行+8行+</w:t>
      </w:r>
      <w:r w:rsidRPr="009F2FFC">
        <w:rPr>
          <w:rFonts w:asciiTheme="minorEastAsia" w:hAnsiTheme="minorEastAsia" w:cs="Times New Roman"/>
          <w:sz w:val="18"/>
          <w:szCs w:val="18"/>
        </w:rPr>
        <w:t>…</w:t>
      </w:r>
      <w:r w:rsidRPr="009F2FFC">
        <w:rPr>
          <w:rFonts w:asciiTheme="minorEastAsia" w:hAnsiTheme="minorEastAsia" w:cs="Times New Roman" w:hint="eastAsia"/>
          <w:sz w:val="18"/>
          <w:szCs w:val="18"/>
        </w:rPr>
        <w:t>+30行的金额。</w:t>
      </w:r>
    </w:p>
    <w:p w:rsidR="00EA01A6" w:rsidRPr="009F2FFC" w:rsidRDefault="00EA01A6" w:rsidP="009F2FFC">
      <w:pPr>
        <w:spacing w:line="0" w:lineRule="atLeast"/>
        <w:ind w:firstLineChars="218" w:firstLine="392"/>
        <w:rPr>
          <w:rFonts w:asciiTheme="minorEastAsia" w:hAnsiTheme="minorEastAsia" w:cs="Times New Roman"/>
          <w:sz w:val="18"/>
          <w:szCs w:val="18"/>
        </w:rPr>
      </w:pPr>
      <w:r w:rsidRPr="009F2FFC">
        <w:rPr>
          <w:rFonts w:asciiTheme="minorEastAsia" w:hAnsiTheme="minorEastAsia" w:cs="Times New Roman" w:hint="eastAsia"/>
          <w:sz w:val="18"/>
          <w:szCs w:val="18"/>
        </w:rPr>
        <w:t>6</w:t>
      </w:r>
      <w:r w:rsidRPr="009F2FFC">
        <w:rPr>
          <w:rFonts w:asciiTheme="minorEastAsia" w:hAnsiTheme="minorEastAsia" w:cs="Times New Roman"/>
          <w:sz w:val="18"/>
          <w:szCs w:val="18"/>
        </w:rPr>
        <w:t>.</w:t>
      </w:r>
      <w:r w:rsidRPr="009F2FFC">
        <w:rPr>
          <w:rFonts w:asciiTheme="minorEastAsia" w:hAnsiTheme="minorEastAsia" w:cs="Times New Roman" w:hint="eastAsia"/>
          <w:sz w:val="18"/>
          <w:szCs w:val="18"/>
        </w:rPr>
        <w:t>第7行“（一）经济特区和上海浦东新区新设立的高新技术企业”：填报纳税人根据《国务院关于经济特区和上海浦东新区新设立高新技术企业实行过渡性税收优惠的通知》（国发〔2007〕40号）等规定，经济特区和上海浦东新区内，在</w:t>
      </w:r>
      <w:smartTag w:uri="urn:schemas-microsoft-com:office:smarttags" w:element="chsdate">
        <w:smartTagPr>
          <w:attr w:name="IsROCDate" w:val="False"/>
          <w:attr w:name="IsLunarDate" w:val="False"/>
          <w:attr w:name="Day" w:val="1"/>
          <w:attr w:name="Month" w:val="1"/>
          <w:attr w:name="Year" w:val="2008"/>
        </w:smartTagPr>
        <w:r w:rsidRPr="009F2FFC">
          <w:rPr>
            <w:rFonts w:asciiTheme="minorEastAsia" w:hAnsiTheme="minorEastAsia" w:cs="Times New Roman"/>
            <w:sz w:val="18"/>
            <w:szCs w:val="18"/>
          </w:rPr>
          <w:t>2008年1月1日</w:t>
        </w:r>
      </w:smartTag>
      <w:r w:rsidRPr="009F2FFC">
        <w:rPr>
          <w:rFonts w:asciiTheme="minorEastAsia" w:hAnsiTheme="minorEastAsia" w:cs="Times New Roman"/>
          <w:sz w:val="18"/>
          <w:szCs w:val="18"/>
        </w:rPr>
        <w:t>（含）之后完成</w:t>
      </w:r>
      <w:r w:rsidRPr="009F2FFC">
        <w:rPr>
          <w:rFonts w:asciiTheme="minorEastAsia" w:hAnsiTheme="minorEastAsia" w:cs="Times New Roman"/>
          <w:sz w:val="18"/>
          <w:szCs w:val="18"/>
        </w:rPr>
        <w:lastRenderedPageBreak/>
        <w:t>登记注册的国家需要重点扶持的高新技术企业，在经济特区和上海浦东新区内取得的所得，自取得第一笔生产经营收入所属纳税年度起，第一年至第二年免征企业所得税，第三年至第五年按照25%的法定税率减半征收企业所得税。</w:t>
      </w:r>
      <w:r w:rsidRPr="009F2FFC">
        <w:rPr>
          <w:rFonts w:asciiTheme="minorEastAsia" w:hAnsiTheme="minorEastAsia" w:cs="Times New Roman" w:hint="eastAsia"/>
          <w:sz w:val="18"/>
          <w:szCs w:val="18"/>
        </w:rPr>
        <w:t>本行填报根据实际利润额计算的免征、减征企业所得税金额。</w:t>
      </w:r>
    </w:p>
    <w:p w:rsidR="00EA01A6" w:rsidRPr="009F2FFC" w:rsidRDefault="00EA01A6" w:rsidP="009F2FFC">
      <w:pPr>
        <w:spacing w:line="0" w:lineRule="atLeast"/>
        <w:ind w:firstLineChars="218" w:firstLine="392"/>
        <w:rPr>
          <w:rFonts w:asciiTheme="minorEastAsia" w:hAnsiTheme="minorEastAsia" w:cs="Times New Roman"/>
          <w:sz w:val="18"/>
          <w:szCs w:val="18"/>
        </w:rPr>
      </w:pPr>
      <w:r w:rsidRPr="009F2FFC">
        <w:rPr>
          <w:rFonts w:asciiTheme="minorEastAsia" w:hAnsiTheme="minorEastAsia" w:cs="Times New Roman" w:hint="eastAsia"/>
          <w:sz w:val="18"/>
          <w:szCs w:val="18"/>
        </w:rPr>
        <w:t>7</w:t>
      </w:r>
      <w:r w:rsidRPr="009F2FFC">
        <w:rPr>
          <w:rFonts w:asciiTheme="minorEastAsia" w:hAnsiTheme="minorEastAsia" w:cs="Times New Roman"/>
          <w:sz w:val="18"/>
          <w:szCs w:val="18"/>
        </w:rPr>
        <w:t>.</w:t>
      </w:r>
      <w:r w:rsidRPr="009F2FFC">
        <w:rPr>
          <w:rFonts w:asciiTheme="minorEastAsia" w:hAnsiTheme="minorEastAsia" w:cs="Times New Roman" w:hint="eastAsia"/>
          <w:sz w:val="18"/>
          <w:szCs w:val="18"/>
        </w:rPr>
        <w:t>第8行“（二）经营性文化事业单位转制企业”：根据相关税收政策规定，从事新闻出版、广播影视和文化艺术的经营性文化事业单位转制为企业，转制注册之日起免征企业所得税。本行填报根据实际利润额计算的免征企业所得税数额。</w:t>
      </w:r>
    </w:p>
    <w:p w:rsidR="00EA01A6" w:rsidRPr="009F2FFC" w:rsidRDefault="00EA01A6" w:rsidP="009F2FFC">
      <w:pPr>
        <w:spacing w:line="0" w:lineRule="atLeast"/>
        <w:ind w:firstLineChars="218" w:firstLine="392"/>
        <w:rPr>
          <w:rFonts w:asciiTheme="minorEastAsia" w:hAnsiTheme="minorEastAsia" w:cs="Times New Roman"/>
          <w:sz w:val="18"/>
          <w:szCs w:val="18"/>
        </w:rPr>
      </w:pPr>
      <w:r w:rsidRPr="009F2FFC">
        <w:rPr>
          <w:rFonts w:asciiTheme="minorEastAsia" w:hAnsiTheme="minorEastAsia" w:cs="Times New Roman" w:hint="eastAsia"/>
          <w:sz w:val="18"/>
          <w:szCs w:val="18"/>
        </w:rPr>
        <w:t>8</w:t>
      </w:r>
      <w:r w:rsidRPr="009F2FFC">
        <w:rPr>
          <w:rFonts w:asciiTheme="minorEastAsia" w:hAnsiTheme="minorEastAsia" w:cs="Times New Roman"/>
          <w:sz w:val="18"/>
          <w:szCs w:val="18"/>
        </w:rPr>
        <w:t>.</w:t>
      </w:r>
      <w:r w:rsidRPr="009F2FFC">
        <w:rPr>
          <w:rFonts w:asciiTheme="minorEastAsia" w:hAnsiTheme="minorEastAsia" w:cs="Times New Roman" w:hint="eastAsia"/>
          <w:sz w:val="18"/>
          <w:szCs w:val="18"/>
        </w:rPr>
        <w:t>第9行“（三）动漫企业”：根据相关税收政策规定，经认定的动漫企业自主开发、生产动漫产品，可申请享受现行鼓励软件产业发展所得税优惠政策。</w:t>
      </w:r>
      <w:r w:rsidRPr="009F2FFC">
        <w:rPr>
          <w:rFonts w:asciiTheme="minorEastAsia" w:hAnsiTheme="minorEastAsia" w:cs="Times New Roman"/>
          <w:sz w:val="18"/>
          <w:szCs w:val="18"/>
        </w:rPr>
        <w:t>自获利年度起第一年至第二年免征企业所得税，第三年至第五年按照25%法定税率减半征收企业所得税，并享受至期满为止。</w:t>
      </w:r>
      <w:r w:rsidRPr="009F2FFC">
        <w:rPr>
          <w:rFonts w:asciiTheme="minorEastAsia" w:hAnsiTheme="minorEastAsia" w:cs="Times New Roman" w:hint="eastAsia"/>
          <w:sz w:val="18"/>
          <w:szCs w:val="18"/>
        </w:rPr>
        <w:t>本行填报根据实际利润额计算的免征、减征企业所得税金额。</w:t>
      </w:r>
    </w:p>
    <w:p w:rsidR="00EA01A6" w:rsidRPr="009F2FFC" w:rsidRDefault="00EA01A6" w:rsidP="009F2FFC">
      <w:pPr>
        <w:spacing w:line="0" w:lineRule="atLeast"/>
        <w:ind w:firstLineChars="218" w:firstLine="392"/>
        <w:rPr>
          <w:rFonts w:asciiTheme="minorEastAsia" w:hAnsiTheme="minorEastAsia" w:cs="Times New Roman"/>
          <w:sz w:val="18"/>
          <w:szCs w:val="18"/>
        </w:rPr>
      </w:pPr>
      <w:r w:rsidRPr="009F2FFC">
        <w:rPr>
          <w:rFonts w:asciiTheme="minorEastAsia" w:hAnsiTheme="minorEastAsia" w:cs="Times New Roman" w:hint="eastAsia"/>
          <w:sz w:val="18"/>
          <w:szCs w:val="18"/>
        </w:rPr>
        <w:t>9</w:t>
      </w:r>
      <w:r w:rsidRPr="009F2FFC">
        <w:rPr>
          <w:rFonts w:asciiTheme="minorEastAsia" w:hAnsiTheme="minorEastAsia" w:cs="Times New Roman"/>
          <w:sz w:val="18"/>
          <w:szCs w:val="18"/>
        </w:rPr>
        <w:t>.</w:t>
      </w:r>
      <w:r w:rsidRPr="009F2FFC">
        <w:rPr>
          <w:rFonts w:asciiTheme="minorEastAsia" w:hAnsiTheme="minorEastAsia" w:cs="Times New Roman" w:hint="eastAsia"/>
          <w:sz w:val="18"/>
          <w:szCs w:val="18"/>
        </w:rPr>
        <w:t>第10行“（四）受灾地区损失严重的企业”：填报纳税人根据相关税收政策规定，对受灾地区损失严重的企业免征企业所得税。本行填报根据实际利润额计算的免征企业所得税金额。</w:t>
      </w:r>
    </w:p>
    <w:p w:rsidR="00EA01A6" w:rsidRPr="009F2FFC" w:rsidRDefault="00EA01A6" w:rsidP="009F2FFC">
      <w:pPr>
        <w:spacing w:line="0" w:lineRule="atLeast"/>
        <w:ind w:firstLineChars="218" w:firstLine="392"/>
        <w:rPr>
          <w:rFonts w:asciiTheme="minorEastAsia" w:hAnsiTheme="minorEastAsia" w:cs="Times New Roman"/>
          <w:sz w:val="18"/>
          <w:szCs w:val="18"/>
        </w:rPr>
      </w:pPr>
      <w:r w:rsidRPr="009F2FFC">
        <w:rPr>
          <w:rFonts w:asciiTheme="minorEastAsia" w:hAnsiTheme="minorEastAsia" w:cs="Times New Roman" w:hint="eastAsia"/>
          <w:sz w:val="18"/>
          <w:szCs w:val="18"/>
        </w:rPr>
        <w:t>10</w:t>
      </w:r>
      <w:r w:rsidRPr="009F2FFC">
        <w:rPr>
          <w:rFonts w:asciiTheme="minorEastAsia" w:hAnsiTheme="minorEastAsia" w:cs="Times New Roman"/>
          <w:sz w:val="18"/>
          <w:szCs w:val="18"/>
        </w:rPr>
        <w:t>.</w:t>
      </w:r>
      <w:r w:rsidRPr="009F2FFC">
        <w:rPr>
          <w:rFonts w:asciiTheme="minorEastAsia" w:hAnsiTheme="minorEastAsia" w:cs="Times New Roman" w:hint="eastAsia"/>
          <w:sz w:val="18"/>
          <w:szCs w:val="18"/>
        </w:rPr>
        <w:t>第11行“（五）受灾地区农村信用社”：填报纳税人根据相关税收政策规定，对特定受灾地区农村信用社免征企业所得税。本行填报根据实际利润额计算的免征企业所得税金额。</w:t>
      </w:r>
    </w:p>
    <w:p w:rsidR="00EA01A6" w:rsidRPr="009F2FFC" w:rsidRDefault="00EA01A6" w:rsidP="009F2FFC">
      <w:pPr>
        <w:spacing w:line="0" w:lineRule="atLeast"/>
        <w:ind w:firstLineChars="218" w:firstLine="392"/>
        <w:rPr>
          <w:rFonts w:asciiTheme="minorEastAsia" w:hAnsiTheme="minorEastAsia" w:cs="Times New Roman"/>
          <w:sz w:val="18"/>
          <w:szCs w:val="18"/>
        </w:rPr>
      </w:pPr>
      <w:r w:rsidRPr="009F2FFC">
        <w:rPr>
          <w:rFonts w:asciiTheme="minorEastAsia" w:hAnsiTheme="minorEastAsia" w:cs="Times New Roman" w:hint="eastAsia"/>
          <w:sz w:val="18"/>
          <w:szCs w:val="18"/>
        </w:rPr>
        <w:t>11</w:t>
      </w:r>
      <w:r w:rsidRPr="009F2FFC">
        <w:rPr>
          <w:rFonts w:asciiTheme="minorEastAsia" w:hAnsiTheme="minorEastAsia" w:cs="Times New Roman"/>
          <w:sz w:val="18"/>
          <w:szCs w:val="18"/>
        </w:rPr>
        <w:t>.</w:t>
      </w:r>
      <w:r w:rsidRPr="009F2FFC">
        <w:rPr>
          <w:rFonts w:asciiTheme="minorEastAsia" w:hAnsiTheme="minorEastAsia" w:cs="Times New Roman" w:hint="eastAsia"/>
          <w:sz w:val="18"/>
          <w:szCs w:val="18"/>
        </w:rPr>
        <w:t>第12行“（六）受灾地区的促进就业企业”：填报纳税人根据相关税收政策规定，按</w:t>
      </w:r>
      <w:r w:rsidRPr="009F2FFC">
        <w:rPr>
          <w:rFonts w:asciiTheme="minorEastAsia" w:hAnsiTheme="minorEastAsia" w:cs="Times New Roman"/>
          <w:sz w:val="18"/>
          <w:szCs w:val="18"/>
        </w:rPr>
        <w:t>定额依次扣减增值税、营业税、城市维护建设税、教育费附加和企业所得税。</w:t>
      </w:r>
      <w:r w:rsidRPr="009F2FFC">
        <w:rPr>
          <w:rFonts w:asciiTheme="minorEastAsia" w:hAnsiTheme="minorEastAsia" w:cs="Times New Roman" w:hint="eastAsia"/>
          <w:sz w:val="18"/>
          <w:szCs w:val="18"/>
        </w:rPr>
        <w:t>本行填报减征的企业所得税金额。</w:t>
      </w:r>
    </w:p>
    <w:p w:rsidR="00EA01A6" w:rsidRPr="009F2FFC" w:rsidRDefault="00EA01A6" w:rsidP="009F2FFC">
      <w:pPr>
        <w:spacing w:line="0" w:lineRule="atLeast"/>
        <w:ind w:firstLineChars="218" w:firstLine="392"/>
        <w:rPr>
          <w:rFonts w:asciiTheme="minorEastAsia" w:hAnsiTheme="minorEastAsia" w:cs="Times New Roman"/>
          <w:sz w:val="18"/>
          <w:szCs w:val="18"/>
        </w:rPr>
      </w:pPr>
      <w:r w:rsidRPr="009F2FFC">
        <w:rPr>
          <w:rFonts w:asciiTheme="minorEastAsia" w:hAnsiTheme="minorEastAsia" w:cs="Times New Roman" w:hint="eastAsia"/>
          <w:sz w:val="18"/>
          <w:szCs w:val="18"/>
        </w:rPr>
        <w:t>12</w:t>
      </w:r>
      <w:r w:rsidRPr="009F2FFC">
        <w:rPr>
          <w:rFonts w:asciiTheme="minorEastAsia" w:hAnsiTheme="minorEastAsia" w:cs="Times New Roman"/>
          <w:sz w:val="18"/>
          <w:szCs w:val="18"/>
        </w:rPr>
        <w:t>.</w:t>
      </w:r>
      <w:r w:rsidRPr="009F2FFC">
        <w:rPr>
          <w:rFonts w:asciiTheme="minorEastAsia" w:hAnsiTheme="minorEastAsia" w:cs="Times New Roman" w:hint="eastAsia"/>
          <w:sz w:val="18"/>
          <w:szCs w:val="18"/>
        </w:rPr>
        <w:t>第13行“（七）技术先进型服务企业”：填报纳税人根据相关税收政策规定，对经认定的技术先进型服务企业，减按15%的税率征收企业所得税。本行填报根据实际利润额计算的减征10%企业所得税金额。</w:t>
      </w:r>
    </w:p>
    <w:p w:rsidR="00EA01A6" w:rsidRPr="009F2FFC" w:rsidRDefault="00EA01A6" w:rsidP="009F2FFC">
      <w:pPr>
        <w:spacing w:line="0" w:lineRule="atLeast"/>
        <w:ind w:firstLineChars="218" w:firstLine="392"/>
        <w:rPr>
          <w:rFonts w:asciiTheme="minorEastAsia" w:hAnsiTheme="minorEastAsia" w:cs="Times New Roman"/>
          <w:sz w:val="18"/>
          <w:szCs w:val="18"/>
        </w:rPr>
      </w:pPr>
      <w:r w:rsidRPr="009F2FFC">
        <w:rPr>
          <w:rFonts w:asciiTheme="minorEastAsia" w:hAnsiTheme="minorEastAsia" w:cs="Times New Roman" w:hint="eastAsia"/>
          <w:sz w:val="18"/>
          <w:szCs w:val="18"/>
        </w:rPr>
        <w:t>13</w:t>
      </w:r>
      <w:r w:rsidRPr="009F2FFC">
        <w:rPr>
          <w:rFonts w:asciiTheme="minorEastAsia" w:hAnsiTheme="minorEastAsia" w:cs="Times New Roman"/>
          <w:sz w:val="18"/>
          <w:szCs w:val="18"/>
        </w:rPr>
        <w:t>.</w:t>
      </w:r>
      <w:r w:rsidRPr="009F2FFC">
        <w:rPr>
          <w:rFonts w:asciiTheme="minorEastAsia" w:hAnsiTheme="minorEastAsia" w:cs="Times New Roman" w:hint="eastAsia"/>
          <w:sz w:val="18"/>
          <w:szCs w:val="18"/>
        </w:rPr>
        <w:t>第14行“（八）新疆困难地区新办企业”：填报纳税人根据相关税收政策规定，对在新疆困难地区新办属于《新疆困难地区重点鼓励发展产业企业所得税优惠目录》范围内企业，自取得第一笔生产经营收入所属纳税年度起，第一年至第二年免征企业所得税，第三年至第五年减半征收企业所得税。本行填报免征、减征企业所得税金额。</w:t>
      </w:r>
    </w:p>
    <w:p w:rsidR="00EA01A6" w:rsidRPr="009F2FFC" w:rsidRDefault="00EA01A6" w:rsidP="009F2FFC">
      <w:pPr>
        <w:spacing w:line="0" w:lineRule="atLeast"/>
        <w:ind w:firstLineChars="218" w:firstLine="392"/>
        <w:rPr>
          <w:rFonts w:asciiTheme="minorEastAsia" w:hAnsiTheme="minorEastAsia" w:cs="Times New Roman"/>
          <w:sz w:val="18"/>
          <w:szCs w:val="18"/>
        </w:rPr>
      </w:pPr>
      <w:r w:rsidRPr="009F2FFC">
        <w:rPr>
          <w:rFonts w:asciiTheme="minorEastAsia" w:hAnsiTheme="minorEastAsia" w:cs="Times New Roman" w:hint="eastAsia"/>
          <w:sz w:val="18"/>
          <w:szCs w:val="18"/>
        </w:rPr>
        <w:t>14</w:t>
      </w:r>
      <w:r w:rsidRPr="009F2FFC">
        <w:rPr>
          <w:rFonts w:asciiTheme="minorEastAsia" w:hAnsiTheme="minorEastAsia" w:cs="Times New Roman"/>
          <w:sz w:val="18"/>
          <w:szCs w:val="18"/>
        </w:rPr>
        <w:t>.</w:t>
      </w:r>
      <w:r w:rsidRPr="009F2FFC">
        <w:rPr>
          <w:rFonts w:asciiTheme="minorEastAsia" w:hAnsiTheme="minorEastAsia" w:cs="Times New Roman" w:hint="eastAsia"/>
          <w:sz w:val="18"/>
          <w:szCs w:val="18"/>
        </w:rPr>
        <w:t>第15行“（九）新疆喀什、霍尔果斯特殊经济开发区新办企业”：填报纳税人根据相关税收政策规定，对在新疆喀什、霍尔果斯特殊经济开发区内新办的属于《新疆困难地区重点鼓励发展产业企业所得税优惠目录》范围内企业，自取得第一笔生产经营收入所属纳税年度起，五年内免征企业所得税。本行填报免征的企业所得税金额。</w:t>
      </w:r>
    </w:p>
    <w:p w:rsidR="00EA01A6" w:rsidRPr="009F2FFC" w:rsidRDefault="00EA01A6" w:rsidP="009F2FFC">
      <w:pPr>
        <w:spacing w:line="0" w:lineRule="atLeast"/>
        <w:ind w:firstLineChars="218" w:firstLine="392"/>
        <w:rPr>
          <w:rFonts w:asciiTheme="minorEastAsia" w:hAnsiTheme="minorEastAsia" w:cs="Times New Roman"/>
          <w:sz w:val="18"/>
          <w:szCs w:val="18"/>
        </w:rPr>
      </w:pPr>
      <w:r w:rsidRPr="009F2FFC">
        <w:rPr>
          <w:rFonts w:asciiTheme="minorEastAsia" w:hAnsiTheme="minorEastAsia" w:cs="Times New Roman" w:hint="eastAsia"/>
          <w:sz w:val="18"/>
          <w:szCs w:val="18"/>
        </w:rPr>
        <w:t>15</w:t>
      </w:r>
      <w:r w:rsidRPr="009F2FFC">
        <w:rPr>
          <w:rFonts w:asciiTheme="minorEastAsia" w:hAnsiTheme="minorEastAsia" w:cs="Times New Roman"/>
          <w:sz w:val="18"/>
          <w:szCs w:val="18"/>
        </w:rPr>
        <w:t>.</w:t>
      </w:r>
      <w:r w:rsidRPr="009F2FFC">
        <w:rPr>
          <w:rFonts w:asciiTheme="minorEastAsia" w:hAnsiTheme="minorEastAsia" w:cs="Times New Roman" w:hint="eastAsia"/>
          <w:sz w:val="18"/>
          <w:szCs w:val="18"/>
        </w:rPr>
        <w:t>第16行“（十）支持和促进重点群体创业就业企业”：填报纳税人根据相关税收政策规定，可在当年扣减的企业所得税税额。本行按现行税收政策规定填报。</w:t>
      </w:r>
    </w:p>
    <w:p w:rsidR="00EA01A6" w:rsidRPr="009F2FFC" w:rsidRDefault="00EA01A6" w:rsidP="009F2FFC">
      <w:pPr>
        <w:spacing w:line="0" w:lineRule="atLeast"/>
        <w:ind w:firstLineChars="218" w:firstLine="392"/>
        <w:rPr>
          <w:rFonts w:asciiTheme="minorEastAsia" w:hAnsiTheme="minorEastAsia" w:cs="Times New Roman"/>
          <w:sz w:val="18"/>
          <w:szCs w:val="18"/>
        </w:rPr>
      </w:pPr>
      <w:r w:rsidRPr="009F2FFC">
        <w:rPr>
          <w:rFonts w:asciiTheme="minorEastAsia" w:hAnsiTheme="minorEastAsia" w:cs="Times New Roman" w:hint="eastAsia"/>
          <w:sz w:val="18"/>
          <w:szCs w:val="18"/>
        </w:rPr>
        <w:t>16</w:t>
      </w:r>
      <w:r w:rsidRPr="009F2FFC">
        <w:rPr>
          <w:rFonts w:asciiTheme="minorEastAsia" w:hAnsiTheme="minorEastAsia" w:cs="Times New Roman"/>
          <w:sz w:val="18"/>
          <w:szCs w:val="18"/>
        </w:rPr>
        <w:t>.</w:t>
      </w:r>
      <w:r w:rsidRPr="009F2FFC">
        <w:rPr>
          <w:rFonts w:asciiTheme="minorEastAsia" w:hAnsiTheme="minorEastAsia" w:cs="Times New Roman" w:hint="eastAsia"/>
          <w:sz w:val="18"/>
          <w:szCs w:val="18"/>
        </w:rPr>
        <w:t>第17行“（十一）集成电路线宽小于0.8微米（含）的集成电路生产企业”：填报纳税人根据相关税收政策规定，集成电路线宽小于0.8微米（含）的集成电路生产企业，经认定后，自获利年度起计算优惠期，第一年至第二年免征企业所得税，第三年至第五年按照25%的法定税率减半征收企业所得税，并享受至期满为止。本行填报免征、减征企业所得税金额。</w:t>
      </w:r>
    </w:p>
    <w:p w:rsidR="00EA01A6" w:rsidRPr="009F2FFC" w:rsidRDefault="00EA01A6" w:rsidP="009F2FFC">
      <w:pPr>
        <w:spacing w:line="0" w:lineRule="atLeast"/>
        <w:ind w:firstLineChars="218" w:firstLine="392"/>
        <w:rPr>
          <w:rFonts w:asciiTheme="minorEastAsia" w:hAnsiTheme="minorEastAsia" w:cs="Times New Roman"/>
          <w:sz w:val="18"/>
          <w:szCs w:val="18"/>
        </w:rPr>
      </w:pPr>
      <w:r w:rsidRPr="009F2FFC">
        <w:rPr>
          <w:rFonts w:asciiTheme="minorEastAsia" w:hAnsiTheme="minorEastAsia" w:cs="Times New Roman" w:hint="eastAsia"/>
          <w:sz w:val="18"/>
          <w:szCs w:val="18"/>
        </w:rPr>
        <w:t>17</w:t>
      </w:r>
      <w:r w:rsidRPr="009F2FFC">
        <w:rPr>
          <w:rFonts w:asciiTheme="minorEastAsia" w:hAnsiTheme="minorEastAsia" w:cs="Times New Roman"/>
          <w:sz w:val="18"/>
          <w:szCs w:val="18"/>
        </w:rPr>
        <w:t>.</w:t>
      </w:r>
      <w:r w:rsidRPr="009F2FFC">
        <w:rPr>
          <w:rFonts w:asciiTheme="minorEastAsia" w:hAnsiTheme="minorEastAsia" w:cs="Times New Roman" w:hint="eastAsia"/>
          <w:sz w:val="18"/>
          <w:szCs w:val="18"/>
        </w:rPr>
        <w:t>第18行“（十二）集成电路线宽小于0.25微米的集成电路生产企业”：填报纳税人根据相关税收政策规定，集成电路线宽小于0.25微米的集成电路生产企业，经认定后，减按15%的税率征收企业所得税，其中经营期在15年以上的，自获利年度起计算优惠期，第一年至第五年免征企业所得税，第六年至第十年按照25%的法定税率减半征收企业所得税，并享受至期满为止。本行填报免征、减征企业所得税。</w:t>
      </w:r>
    </w:p>
    <w:p w:rsidR="00EA01A6" w:rsidRPr="009F2FFC" w:rsidRDefault="00EA01A6" w:rsidP="009F2FFC">
      <w:pPr>
        <w:spacing w:line="0" w:lineRule="atLeast"/>
        <w:ind w:firstLineChars="218" w:firstLine="392"/>
        <w:rPr>
          <w:rFonts w:asciiTheme="minorEastAsia" w:hAnsiTheme="minorEastAsia" w:cs="Times New Roman"/>
          <w:sz w:val="18"/>
          <w:szCs w:val="18"/>
        </w:rPr>
      </w:pPr>
      <w:r w:rsidRPr="009F2FFC">
        <w:rPr>
          <w:rFonts w:asciiTheme="minorEastAsia" w:hAnsiTheme="minorEastAsia" w:cs="Times New Roman" w:hint="eastAsia"/>
          <w:sz w:val="18"/>
          <w:szCs w:val="18"/>
        </w:rPr>
        <w:t>18</w:t>
      </w:r>
      <w:r w:rsidRPr="009F2FFC">
        <w:rPr>
          <w:rFonts w:asciiTheme="minorEastAsia" w:hAnsiTheme="minorEastAsia" w:cs="Times New Roman"/>
          <w:sz w:val="18"/>
          <w:szCs w:val="18"/>
        </w:rPr>
        <w:t>.</w:t>
      </w:r>
      <w:r w:rsidRPr="009F2FFC">
        <w:rPr>
          <w:rFonts w:asciiTheme="minorEastAsia" w:hAnsiTheme="minorEastAsia" w:cs="Times New Roman" w:hint="eastAsia"/>
          <w:sz w:val="18"/>
          <w:szCs w:val="18"/>
        </w:rPr>
        <w:t>第19行“（十三）投资额超过80亿元人民币的集成电路生产企业”：填报纳税人根据相关税收政策规定，投资额超过80亿元的集成电路生产企业，经认定后，减按15%的税率征收企业所得税，其中经营期在15年以上的，自获利年度起计算优惠期，第一年至第五年免征企业所得税，第六年至第十年按照25%的法定税率减半征收企业所得税，并享受至期满为止。本行填报免征、减征企业所得税金额。</w:t>
      </w:r>
    </w:p>
    <w:p w:rsidR="00EA01A6" w:rsidRPr="009F2FFC" w:rsidRDefault="00EA01A6" w:rsidP="009F2FFC">
      <w:pPr>
        <w:spacing w:line="0" w:lineRule="atLeast"/>
        <w:ind w:firstLineChars="218" w:firstLine="392"/>
        <w:rPr>
          <w:rFonts w:asciiTheme="minorEastAsia" w:hAnsiTheme="minorEastAsia" w:cs="Times New Roman"/>
          <w:sz w:val="18"/>
          <w:szCs w:val="18"/>
        </w:rPr>
      </w:pPr>
      <w:r w:rsidRPr="009F2FFC">
        <w:rPr>
          <w:rFonts w:asciiTheme="minorEastAsia" w:hAnsiTheme="minorEastAsia" w:cs="Times New Roman" w:hint="eastAsia"/>
          <w:sz w:val="18"/>
          <w:szCs w:val="18"/>
        </w:rPr>
        <w:t>19</w:t>
      </w:r>
      <w:r w:rsidRPr="009F2FFC">
        <w:rPr>
          <w:rFonts w:asciiTheme="minorEastAsia" w:hAnsiTheme="minorEastAsia" w:cs="Times New Roman"/>
          <w:sz w:val="18"/>
          <w:szCs w:val="18"/>
        </w:rPr>
        <w:t>.</w:t>
      </w:r>
      <w:r w:rsidRPr="009F2FFC">
        <w:rPr>
          <w:rFonts w:asciiTheme="minorEastAsia" w:hAnsiTheme="minorEastAsia" w:cs="Times New Roman" w:hint="eastAsia"/>
          <w:sz w:val="18"/>
          <w:szCs w:val="18"/>
        </w:rPr>
        <w:t>第20行“（十四）新办集成电路设计企业”：填报纳税人根据相关税收政策规定，经认定后，自获利年度起计算优惠期，第一年至第二年免征企业所得税，第三年至第五年按照25%的法定税率减半征收企业所得税，并享受至期满为止。本行填报免征、减征企业所得税金额。</w:t>
      </w:r>
    </w:p>
    <w:p w:rsidR="00EA01A6" w:rsidRPr="009F2FFC" w:rsidRDefault="00EA01A6" w:rsidP="009F2FFC">
      <w:pPr>
        <w:spacing w:line="0" w:lineRule="atLeast"/>
        <w:ind w:firstLineChars="218" w:firstLine="392"/>
        <w:rPr>
          <w:rFonts w:asciiTheme="minorEastAsia" w:hAnsiTheme="minorEastAsia" w:cs="Times New Roman"/>
          <w:sz w:val="18"/>
          <w:szCs w:val="18"/>
        </w:rPr>
      </w:pPr>
      <w:r w:rsidRPr="009F2FFC">
        <w:rPr>
          <w:rFonts w:asciiTheme="minorEastAsia" w:hAnsiTheme="minorEastAsia" w:cs="Times New Roman" w:hint="eastAsia"/>
          <w:sz w:val="18"/>
          <w:szCs w:val="18"/>
        </w:rPr>
        <w:t>20</w:t>
      </w:r>
      <w:r w:rsidRPr="009F2FFC">
        <w:rPr>
          <w:rFonts w:asciiTheme="minorEastAsia" w:hAnsiTheme="minorEastAsia" w:cs="Times New Roman"/>
          <w:sz w:val="18"/>
          <w:szCs w:val="18"/>
        </w:rPr>
        <w:t>.</w:t>
      </w:r>
      <w:r w:rsidRPr="009F2FFC">
        <w:rPr>
          <w:rFonts w:asciiTheme="minorEastAsia" w:hAnsiTheme="minorEastAsia" w:cs="Times New Roman" w:hint="eastAsia"/>
          <w:sz w:val="18"/>
          <w:szCs w:val="18"/>
        </w:rPr>
        <w:t>第21行“（十五）国家规划布局内重点集成电路设计企业”：根据相关税收政策规定，国家规划布局内的重点集成电路设计企业，如当年未享受免税优惠的，可减按</w:t>
      </w:r>
      <w:r w:rsidRPr="009F2FFC">
        <w:rPr>
          <w:rFonts w:asciiTheme="minorEastAsia" w:hAnsiTheme="minorEastAsia" w:cs="Times New Roman"/>
          <w:sz w:val="18"/>
          <w:szCs w:val="18"/>
        </w:rPr>
        <w:t>10%的税率征收企业所得税。</w:t>
      </w:r>
      <w:r w:rsidRPr="009F2FFC">
        <w:rPr>
          <w:rFonts w:asciiTheme="minorEastAsia" w:hAnsiTheme="minorEastAsia" w:cs="Times New Roman" w:hint="eastAsia"/>
          <w:sz w:val="18"/>
          <w:szCs w:val="18"/>
        </w:rPr>
        <w:t>本行填报减征15%企业所得税金额。</w:t>
      </w:r>
    </w:p>
    <w:p w:rsidR="00EA01A6" w:rsidRPr="009F2FFC" w:rsidRDefault="00EA01A6" w:rsidP="009F2FFC">
      <w:pPr>
        <w:spacing w:line="0" w:lineRule="atLeast"/>
        <w:ind w:firstLineChars="218" w:firstLine="392"/>
        <w:rPr>
          <w:rFonts w:asciiTheme="minorEastAsia" w:hAnsiTheme="minorEastAsia" w:cs="Times New Roman"/>
          <w:sz w:val="18"/>
          <w:szCs w:val="18"/>
        </w:rPr>
      </w:pPr>
      <w:r w:rsidRPr="009F2FFC">
        <w:rPr>
          <w:rFonts w:asciiTheme="minorEastAsia" w:hAnsiTheme="minorEastAsia" w:cs="Times New Roman" w:hint="eastAsia"/>
          <w:sz w:val="18"/>
          <w:szCs w:val="18"/>
        </w:rPr>
        <w:t>21</w:t>
      </w:r>
      <w:r w:rsidRPr="009F2FFC">
        <w:rPr>
          <w:rFonts w:asciiTheme="minorEastAsia" w:hAnsiTheme="minorEastAsia" w:cs="Times New Roman"/>
          <w:sz w:val="18"/>
          <w:szCs w:val="18"/>
        </w:rPr>
        <w:t>.</w:t>
      </w:r>
      <w:r w:rsidRPr="009F2FFC">
        <w:rPr>
          <w:rFonts w:asciiTheme="minorEastAsia" w:hAnsiTheme="minorEastAsia" w:cs="Times New Roman" w:hint="eastAsia"/>
          <w:sz w:val="18"/>
          <w:szCs w:val="18"/>
        </w:rPr>
        <w:t>第22行“（十六）符合条件的软件企业”：填报纳税人根据相关税收政策规定，经认定后，自获利年度起计算优惠期，第一年至第二年免征企业所得税，第三年至第五年按照25%的法定税率减半征收企业所得税，并享受至期满为止。本行填报免征、减征企业所得税金额。</w:t>
      </w:r>
    </w:p>
    <w:p w:rsidR="00EA01A6" w:rsidRPr="009F2FFC" w:rsidRDefault="00EA01A6" w:rsidP="009F2FFC">
      <w:pPr>
        <w:spacing w:line="0" w:lineRule="atLeast"/>
        <w:ind w:firstLineChars="218" w:firstLine="392"/>
        <w:rPr>
          <w:rFonts w:asciiTheme="minorEastAsia" w:hAnsiTheme="minorEastAsia" w:cs="Times New Roman"/>
          <w:sz w:val="18"/>
          <w:szCs w:val="18"/>
        </w:rPr>
      </w:pPr>
      <w:r w:rsidRPr="009F2FFC">
        <w:rPr>
          <w:rFonts w:asciiTheme="minorEastAsia" w:hAnsiTheme="minorEastAsia" w:cs="Times New Roman" w:hint="eastAsia"/>
          <w:sz w:val="18"/>
          <w:szCs w:val="18"/>
        </w:rPr>
        <w:t>22</w:t>
      </w:r>
      <w:r w:rsidRPr="009F2FFC">
        <w:rPr>
          <w:rFonts w:asciiTheme="minorEastAsia" w:hAnsiTheme="minorEastAsia" w:cs="Times New Roman"/>
          <w:sz w:val="18"/>
          <w:szCs w:val="18"/>
        </w:rPr>
        <w:t>.</w:t>
      </w:r>
      <w:r w:rsidRPr="009F2FFC">
        <w:rPr>
          <w:rFonts w:asciiTheme="minorEastAsia" w:hAnsiTheme="minorEastAsia" w:cs="Times New Roman" w:hint="eastAsia"/>
          <w:sz w:val="18"/>
          <w:szCs w:val="18"/>
        </w:rPr>
        <w:t>第23行“（十七）国家规划布局内重点软件企业”：根据相关税收政策规定，国家规划布局内的重点软件企业，如当年未享受免税优惠的，可减按10%的税率征收企业所得税。本行填报减征15%企业所得税金额。</w:t>
      </w:r>
    </w:p>
    <w:p w:rsidR="00EA01A6" w:rsidRPr="009F2FFC" w:rsidRDefault="00EA01A6" w:rsidP="009F2FFC">
      <w:pPr>
        <w:spacing w:line="0" w:lineRule="atLeast"/>
        <w:ind w:firstLineChars="218" w:firstLine="392"/>
        <w:rPr>
          <w:rFonts w:asciiTheme="minorEastAsia" w:hAnsiTheme="minorEastAsia" w:cs="Times New Roman"/>
          <w:sz w:val="18"/>
          <w:szCs w:val="18"/>
        </w:rPr>
      </w:pPr>
      <w:r w:rsidRPr="009F2FFC">
        <w:rPr>
          <w:rFonts w:asciiTheme="minorEastAsia" w:hAnsiTheme="minorEastAsia" w:cs="Times New Roman" w:hint="eastAsia"/>
          <w:sz w:val="18"/>
          <w:szCs w:val="18"/>
        </w:rPr>
        <w:t>23</w:t>
      </w:r>
      <w:r w:rsidRPr="009F2FFC">
        <w:rPr>
          <w:rFonts w:asciiTheme="minorEastAsia" w:hAnsiTheme="minorEastAsia" w:cs="Times New Roman"/>
          <w:sz w:val="18"/>
          <w:szCs w:val="18"/>
        </w:rPr>
        <w:t>.</w:t>
      </w:r>
      <w:r w:rsidRPr="009F2FFC">
        <w:rPr>
          <w:rFonts w:asciiTheme="minorEastAsia" w:hAnsiTheme="minorEastAsia" w:cs="Times New Roman" w:hint="eastAsia"/>
          <w:sz w:val="18"/>
          <w:szCs w:val="18"/>
        </w:rPr>
        <w:t>第24行“（十八）设在西部地区的鼓励类产业企业”：填报纳税人根据《财政部 海关总署 国家税务总局关于深入实施西部大开发战略有关税收政策问题的通知》（财税〔2011〕58号）等相关税收政策规定，对设在西部地区和</w:t>
      </w:r>
      <w:r w:rsidRPr="009F2FFC">
        <w:rPr>
          <w:rFonts w:asciiTheme="minorEastAsia" w:hAnsiTheme="minorEastAsia" w:cs="Times New Roman"/>
          <w:sz w:val="18"/>
          <w:szCs w:val="18"/>
        </w:rPr>
        <w:t>赣州市</w:t>
      </w:r>
      <w:r w:rsidRPr="009F2FFC">
        <w:rPr>
          <w:rFonts w:asciiTheme="minorEastAsia" w:hAnsiTheme="minorEastAsia" w:cs="Times New Roman" w:hint="eastAsia"/>
          <w:sz w:val="18"/>
          <w:szCs w:val="18"/>
        </w:rPr>
        <w:t>的鼓励类产业企业减按</w:t>
      </w:r>
      <w:r w:rsidRPr="009F2FFC">
        <w:rPr>
          <w:rFonts w:asciiTheme="minorEastAsia" w:hAnsiTheme="minorEastAsia" w:cs="Times New Roman"/>
          <w:sz w:val="18"/>
          <w:szCs w:val="18"/>
        </w:rPr>
        <w:t>15%的税率征收企业所得税。</w:t>
      </w:r>
      <w:r w:rsidRPr="009F2FFC">
        <w:rPr>
          <w:rFonts w:asciiTheme="minorEastAsia" w:hAnsiTheme="minorEastAsia" w:cs="Times New Roman" w:hint="eastAsia"/>
          <w:sz w:val="18"/>
          <w:szCs w:val="18"/>
        </w:rPr>
        <w:t>本行填报根据实际利润额计算的减征10%企业所得税金额。</w:t>
      </w:r>
    </w:p>
    <w:p w:rsidR="00EA01A6" w:rsidRPr="009F2FFC" w:rsidRDefault="00EA01A6" w:rsidP="009F2FFC">
      <w:pPr>
        <w:spacing w:line="0" w:lineRule="atLeast"/>
        <w:ind w:firstLineChars="218" w:firstLine="392"/>
        <w:rPr>
          <w:rFonts w:asciiTheme="minorEastAsia" w:hAnsiTheme="minorEastAsia" w:cs="Times New Roman"/>
          <w:sz w:val="18"/>
          <w:szCs w:val="18"/>
        </w:rPr>
      </w:pPr>
      <w:r w:rsidRPr="009F2FFC">
        <w:rPr>
          <w:rFonts w:asciiTheme="minorEastAsia" w:hAnsiTheme="minorEastAsia" w:cs="Times New Roman" w:hint="eastAsia"/>
          <w:sz w:val="18"/>
          <w:szCs w:val="18"/>
        </w:rPr>
        <w:t>24</w:t>
      </w:r>
      <w:r w:rsidRPr="009F2FFC">
        <w:rPr>
          <w:rFonts w:asciiTheme="minorEastAsia" w:hAnsiTheme="minorEastAsia" w:cs="Times New Roman"/>
          <w:sz w:val="18"/>
          <w:szCs w:val="18"/>
        </w:rPr>
        <w:t>.</w:t>
      </w:r>
      <w:r w:rsidRPr="009F2FFC">
        <w:rPr>
          <w:rFonts w:asciiTheme="minorEastAsia" w:hAnsiTheme="minorEastAsia" w:cs="Times New Roman" w:hint="eastAsia"/>
          <w:sz w:val="18"/>
          <w:szCs w:val="18"/>
        </w:rPr>
        <w:t>第25行“（十九）符合条件的生产和装配伤残人员专门用品企业”：根据相关税收政策规定，符合条件的生产和装配伤残人员专门用品的企业免征企业所得税。本行填报根据实际利润额计算的免征企业所得税金额。</w:t>
      </w:r>
    </w:p>
    <w:p w:rsidR="00EA01A6" w:rsidRPr="009F2FFC" w:rsidRDefault="00EA01A6" w:rsidP="009F2FFC">
      <w:pPr>
        <w:spacing w:line="0" w:lineRule="atLeast"/>
        <w:ind w:firstLineChars="218" w:firstLine="392"/>
        <w:rPr>
          <w:rFonts w:asciiTheme="minorEastAsia" w:hAnsiTheme="minorEastAsia" w:cs="Times New Roman"/>
          <w:sz w:val="18"/>
          <w:szCs w:val="18"/>
        </w:rPr>
      </w:pPr>
      <w:r w:rsidRPr="009F2FFC">
        <w:rPr>
          <w:rFonts w:asciiTheme="minorEastAsia" w:hAnsiTheme="minorEastAsia" w:cs="Times New Roman" w:hint="eastAsia"/>
          <w:sz w:val="18"/>
          <w:szCs w:val="18"/>
        </w:rPr>
        <w:t>25</w:t>
      </w:r>
      <w:r w:rsidRPr="009F2FFC">
        <w:rPr>
          <w:rFonts w:asciiTheme="minorEastAsia" w:hAnsiTheme="minorEastAsia" w:cs="Times New Roman"/>
          <w:sz w:val="18"/>
          <w:szCs w:val="18"/>
        </w:rPr>
        <w:t>.</w:t>
      </w:r>
      <w:r w:rsidRPr="009F2FFC">
        <w:rPr>
          <w:rFonts w:asciiTheme="minorEastAsia" w:hAnsiTheme="minorEastAsia" w:cs="Times New Roman" w:hint="eastAsia"/>
          <w:sz w:val="18"/>
          <w:szCs w:val="18"/>
        </w:rPr>
        <w:t>第26行“（二十）中关村国家自主创新示范区从事文化产业支撑技术等领域的高新技术企业”：填报纳税人根据相关税收政策规定，中关村国家自主创新示范区从事文化产业支撑技术等领域的企业，按规定认定为高新技术企业的，减按</w:t>
      </w:r>
      <w:r w:rsidRPr="009F2FFC">
        <w:rPr>
          <w:rFonts w:asciiTheme="minorEastAsia" w:hAnsiTheme="minorEastAsia" w:cs="Times New Roman"/>
          <w:sz w:val="18"/>
          <w:szCs w:val="18"/>
        </w:rPr>
        <w:t>15%税率征收企业所得税。</w:t>
      </w:r>
      <w:r w:rsidRPr="009F2FFC">
        <w:rPr>
          <w:rFonts w:asciiTheme="minorEastAsia" w:hAnsiTheme="minorEastAsia" w:cs="Times New Roman" w:hint="eastAsia"/>
          <w:sz w:val="18"/>
          <w:szCs w:val="18"/>
        </w:rPr>
        <w:t>本行填报根据实际利润额计算的减征10%企业所得税金额。</w:t>
      </w:r>
    </w:p>
    <w:p w:rsidR="00EA01A6" w:rsidRPr="009F2FFC" w:rsidRDefault="00EA01A6" w:rsidP="009F2FFC">
      <w:pPr>
        <w:spacing w:line="0" w:lineRule="atLeast"/>
        <w:ind w:firstLineChars="218" w:firstLine="392"/>
        <w:rPr>
          <w:rFonts w:asciiTheme="minorEastAsia" w:hAnsiTheme="minorEastAsia" w:cs="Times New Roman"/>
          <w:sz w:val="18"/>
          <w:szCs w:val="18"/>
        </w:rPr>
      </w:pPr>
      <w:r w:rsidRPr="009F2FFC">
        <w:rPr>
          <w:rFonts w:asciiTheme="minorEastAsia" w:hAnsiTheme="minorEastAsia" w:cs="Times New Roman" w:hint="eastAsia"/>
          <w:sz w:val="18"/>
          <w:szCs w:val="18"/>
        </w:rPr>
        <w:t>26</w:t>
      </w:r>
      <w:r w:rsidRPr="009F2FFC">
        <w:rPr>
          <w:rFonts w:asciiTheme="minorEastAsia" w:hAnsiTheme="minorEastAsia" w:cs="Times New Roman"/>
          <w:sz w:val="18"/>
          <w:szCs w:val="18"/>
        </w:rPr>
        <w:t>.</w:t>
      </w:r>
      <w:r w:rsidRPr="009F2FFC">
        <w:rPr>
          <w:rFonts w:asciiTheme="minorEastAsia" w:hAnsiTheme="minorEastAsia" w:cs="Times New Roman" w:hint="eastAsia"/>
          <w:sz w:val="18"/>
          <w:szCs w:val="18"/>
        </w:rPr>
        <w:t>第27行“（二十一）享受过渡期税收优惠企业”：填报纳税人符合国务院规定以及经国务院批准给予过渡期税收优惠政策。本行填报根据实际利润额计算的免征、减征企业所得税金额。</w:t>
      </w:r>
    </w:p>
    <w:p w:rsidR="00EA01A6" w:rsidRPr="009F2FFC" w:rsidRDefault="00EA01A6" w:rsidP="009F2FFC">
      <w:pPr>
        <w:spacing w:line="0" w:lineRule="atLeast"/>
        <w:ind w:firstLineChars="218" w:firstLine="392"/>
        <w:rPr>
          <w:rFonts w:asciiTheme="minorEastAsia" w:hAnsiTheme="minorEastAsia" w:cs="Times New Roman"/>
          <w:sz w:val="18"/>
          <w:szCs w:val="18"/>
        </w:rPr>
      </w:pPr>
      <w:r w:rsidRPr="009F2FFC">
        <w:rPr>
          <w:rFonts w:asciiTheme="minorEastAsia" w:hAnsiTheme="minorEastAsia" w:cs="Times New Roman" w:hint="eastAsia"/>
          <w:sz w:val="18"/>
          <w:szCs w:val="18"/>
        </w:rPr>
        <w:t>27</w:t>
      </w:r>
      <w:r w:rsidRPr="009F2FFC">
        <w:rPr>
          <w:rFonts w:asciiTheme="minorEastAsia" w:hAnsiTheme="minorEastAsia" w:cs="Times New Roman"/>
          <w:sz w:val="18"/>
          <w:szCs w:val="18"/>
        </w:rPr>
        <w:t>.</w:t>
      </w:r>
      <w:r w:rsidRPr="009F2FFC">
        <w:rPr>
          <w:rFonts w:asciiTheme="minorEastAsia" w:hAnsiTheme="minorEastAsia" w:cs="Times New Roman" w:hint="eastAsia"/>
          <w:sz w:val="18"/>
          <w:szCs w:val="18"/>
        </w:rPr>
        <w:t>第28行“（二十二）横琴新区、平潭综合实验区和前海深港现代化服务业合作区企业”：填报纳税人相关税收政策规定，设在横琴新区、平潭综合实验区和前海深港现代化服务业合作区的鼓励类产业企业减按15%的税率征收企业所得税。本行填报根据实际利润额计算的减征10%企业所得税金额。</w:t>
      </w:r>
    </w:p>
    <w:p w:rsidR="00EA01A6" w:rsidRPr="009F2FFC" w:rsidRDefault="00EA01A6" w:rsidP="009F2FFC">
      <w:pPr>
        <w:spacing w:line="0" w:lineRule="atLeast"/>
        <w:ind w:firstLineChars="218" w:firstLine="392"/>
        <w:rPr>
          <w:rFonts w:asciiTheme="minorEastAsia" w:hAnsiTheme="minorEastAsia" w:cs="Times New Roman"/>
          <w:sz w:val="18"/>
          <w:szCs w:val="18"/>
        </w:rPr>
      </w:pPr>
      <w:r w:rsidRPr="009F2FFC">
        <w:rPr>
          <w:rFonts w:asciiTheme="minorEastAsia" w:hAnsiTheme="minorEastAsia" w:cs="Times New Roman" w:hint="eastAsia"/>
          <w:sz w:val="18"/>
          <w:szCs w:val="18"/>
        </w:rPr>
        <w:t>28</w:t>
      </w:r>
      <w:r w:rsidRPr="009F2FFC">
        <w:rPr>
          <w:rFonts w:asciiTheme="minorEastAsia" w:hAnsiTheme="minorEastAsia" w:cs="Times New Roman"/>
          <w:sz w:val="18"/>
          <w:szCs w:val="18"/>
        </w:rPr>
        <w:t>.</w:t>
      </w:r>
      <w:r w:rsidRPr="009F2FFC">
        <w:rPr>
          <w:rFonts w:asciiTheme="minorEastAsia" w:hAnsiTheme="minorEastAsia" w:cs="Times New Roman" w:hint="eastAsia"/>
          <w:sz w:val="18"/>
          <w:szCs w:val="18"/>
        </w:rPr>
        <w:t>第29行“（二十三）其他</w:t>
      </w:r>
      <w:smartTag w:uri="urn:schemas-microsoft-com:office:smarttags" w:element="chmetcnv">
        <w:smartTagPr>
          <w:attr w:name="TCSC" w:val="0"/>
          <w:attr w:name="NumberType" w:val="1"/>
          <w:attr w:name="Negative" w:val="False"/>
          <w:attr w:name="HasSpace" w:val="False"/>
          <w:attr w:name="SourceValue" w:val="1"/>
          <w:attr w:name="UnitName" w:val="”"/>
        </w:smartTagPr>
        <w:r w:rsidRPr="009F2FFC">
          <w:rPr>
            <w:rFonts w:asciiTheme="minorEastAsia" w:hAnsiTheme="minorEastAsia" w:cs="Times New Roman" w:hint="eastAsia"/>
            <w:sz w:val="18"/>
            <w:szCs w:val="18"/>
          </w:rPr>
          <w:t>1”</w:t>
        </w:r>
      </w:smartTag>
      <w:r w:rsidRPr="009F2FFC">
        <w:rPr>
          <w:rFonts w:asciiTheme="minorEastAsia" w:hAnsiTheme="minorEastAsia" w:cs="Times New Roman" w:hint="eastAsia"/>
          <w:sz w:val="18"/>
          <w:szCs w:val="18"/>
        </w:rPr>
        <w:t>、第30行“（二十四）其他</w:t>
      </w:r>
      <w:smartTag w:uri="urn:schemas-microsoft-com:office:smarttags" w:element="chmetcnv">
        <w:smartTagPr>
          <w:attr w:name="TCSC" w:val="0"/>
          <w:attr w:name="NumberType" w:val="1"/>
          <w:attr w:name="Negative" w:val="False"/>
          <w:attr w:name="HasSpace" w:val="False"/>
          <w:attr w:name="SourceValue" w:val="2"/>
          <w:attr w:name="UnitName" w:val="”"/>
        </w:smartTagPr>
        <w:r w:rsidRPr="009F2FFC">
          <w:rPr>
            <w:rFonts w:asciiTheme="minorEastAsia" w:hAnsiTheme="minorEastAsia" w:cs="Times New Roman" w:hint="eastAsia"/>
            <w:sz w:val="18"/>
            <w:szCs w:val="18"/>
          </w:rPr>
          <w:t>2”</w:t>
        </w:r>
      </w:smartTag>
      <w:r w:rsidRPr="009F2FFC">
        <w:rPr>
          <w:rFonts w:asciiTheme="minorEastAsia" w:hAnsiTheme="minorEastAsia" w:cs="Times New Roman" w:hint="eastAsia"/>
          <w:sz w:val="18"/>
          <w:szCs w:val="18"/>
        </w:rPr>
        <w:t>：填报国家税务总局发布的最新减免项目名称及减免性质代码。如行次不足,可增加行次填报。</w:t>
      </w:r>
    </w:p>
    <w:p w:rsidR="00EA01A6" w:rsidRPr="009F2FFC" w:rsidRDefault="00EA01A6" w:rsidP="009F2FFC">
      <w:pPr>
        <w:spacing w:line="0" w:lineRule="atLeast"/>
        <w:ind w:firstLineChars="218" w:firstLine="420"/>
        <w:rPr>
          <w:rFonts w:asciiTheme="minorEastAsia" w:hAnsiTheme="minorEastAsia" w:cs="Times New Roman"/>
          <w:b/>
          <w:sz w:val="18"/>
          <w:szCs w:val="18"/>
        </w:rPr>
      </w:pPr>
      <w:r w:rsidRPr="009F2FFC">
        <w:rPr>
          <w:rFonts w:asciiTheme="minorEastAsia" w:hAnsiTheme="minorEastAsia" w:cs="Times New Roman" w:hint="eastAsia"/>
          <w:b/>
          <w:spacing w:val="6"/>
          <w:position w:val="6"/>
          <w:sz w:val="18"/>
          <w:szCs w:val="18"/>
        </w:rPr>
        <w:t>二、表内、表间关系</w:t>
      </w:r>
    </w:p>
    <w:p w:rsidR="00781CA1" w:rsidRPr="009F2FFC" w:rsidRDefault="00EA01A6" w:rsidP="009F2FFC">
      <w:pPr>
        <w:spacing w:line="0" w:lineRule="atLeast"/>
        <w:ind w:firstLineChars="200" w:firstLine="361"/>
        <w:rPr>
          <w:rFonts w:asciiTheme="minorEastAsia" w:hAnsiTheme="minorEastAsia" w:cs="Times New Roman"/>
          <w:b/>
          <w:sz w:val="18"/>
          <w:szCs w:val="18"/>
        </w:rPr>
      </w:pPr>
      <w:r w:rsidRPr="009F2FFC">
        <w:rPr>
          <w:rFonts w:asciiTheme="minorEastAsia" w:hAnsiTheme="minorEastAsia" w:cs="Times New Roman" w:hint="eastAsia"/>
          <w:b/>
          <w:sz w:val="18"/>
          <w:szCs w:val="18"/>
        </w:rPr>
        <w:t>（一）表内关系</w:t>
      </w:r>
      <w:r w:rsidR="00EC1F6A" w:rsidRPr="009F2FFC">
        <w:rPr>
          <w:rFonts w:asciiTheme="minorEastAsia" w:hAnsiTheme="minorEastAsia" w:cs="Times New Roman" w:hint="eastAsia"/>
          <w:b/>
          <w:sz w:val="18"/>
          <w:szCs w:val="18"/>
        </w:rPr>
        <w:t xml:space="preserve">       </w:t>
      </w:r>
    </w:p>
    <w:p w:rsidR="00EA01A6" w:rsidRPr="009F2FFC" w:rsidRDefault="00EA01A6" w:rsidP="009F2FFC">
      <w:pPr>
        <w:spacing w:line="0" w:lineRule="atLeast"/>
        <w:ind w:firstLineChars="300" w:firstLine="540"/>
        <w:rPr>
          <w:rFonts w:asciiTheme="minorEastAsia" w:hAnsiTheme="minorEastAsia" w:cs="Times New Roman"/>
          <w:sz w:val="18"/>
          <w:szCs w:val="18"/>
        </w:rPr>
      </w:pPr>
      <w:r w:rsidRPr="009F2FFC">
        <w:rPr>
          <w:rFonts w:asciiTheme="minorEastAsia" w:hAnsiTheme="minorEastAsia" w:cs="Times New Roman" w:hint="eastAsia"/>
          <w:sz w:val="18"/>
          <w:szCs w:val="18"/>
        </w:rPr>
        <w:t>1</w:t>
      </w:r>
      <w:r w:rsidRPr="009F2FFC">
        <w:rPr>
          <w:rFonts w:asciiTheme="minorEastAsia" w:hAnsiTheme="minorEastAsia" w:cs="Times New Roman"/>
          <w:sz w:val="18"/>
          <w:szCs w:val="18"/>
        </w:rPr>
        <w:t>.</w:t>
      </w:r>
      <w:r w:rsidRPr="009F2FFC">
        <w:rPr>
          <w:rFonts w:asciiTheme="minorEastAsia" w:hAnsiTheme="minorEastAsia" w:cs="Times New Roman" w:hint="eastAsia"/>
          <w:sz w:val="18"/>
          <w:szCs w:val="18"/>
        </w:rPr>
        <w:t xml:space="preserve"> 第1行＝第2+4+5+6行。</w:t>
      </w:r>
      <w:r w:rsidR="00EC1F6A" w:rsidRPr="009F2FFC">
        <w:rPr>
          <w:rFonts w:asciiTheme="minorEastAsia" w:hAnsiTheme="minorEastAsia" w:cs="Times New Roman" w:hint="eastAsia"/>
          <w:sz w:val="18"/>
          <w:szCs w:val="18"/>
        </w:rPr>
        <w:t xml:space="preserve">                      </w:t>
      </w:r>
      <w:r w:rsidRPr="009F2FFC">
        <w:rPr>
          <w:rFonts w:asciiTheme="minorEastAsia" w:hAnsiTheme="minorEastAsia" w:cs="Times New Roman" w:hint="eastAsia"/>
          <w:sz w:val="18"/>
          <w:szCs w:val="18"/>
        </w:rPr>
        <w:t>2</w:t>
      </w:r>
      <w:r w:rsidRPr="009F2FFC">
        <w:rPr>
          <w:rFonts w:asciiTheme="minorEastAsia" w:hAnsiTheme="minorEastAsia" w:cs="Times New Roman"/>
          <w:sz w:val="18"/>
          <w:szCs w:val="18"/>
        </w:rPr>
        <w:t>.</w:t>
      </w:r>
      <w:r w:rsidRPr="009F2FFC">
        <w:rPr>
          <w:rFonts w:asciiTheme="minorEastAsia" w:hAnsiTheme="minorEastAsia" w:cs="Times New Roman" w:hint="eastAsia"/>
          <w:sz w:val="18"/>
          <w:szCs w:val="18"/>
        </w:rPr>
        <w:t xml:space="preserve"> 第6行＝第7+8+</w:t>
      </w:r>
      <w:r w:rsidRPr="009F2FFC">
        <w:rPr>
          <w:rFonts w:asciiTheme="minorEastAsia" w:hAnsiTheme="minorEastAsia" w:cs="Times New Roman"/>
          <w:sz w:val="18"/>
          <w:szCs w:val="18"/>
        </w:rPr>
        <w:t>…</w:t>
      </w:r>
      <w:r w:rsidRPr="009F2FFC">
        <w:rPr>
          <w:rFonts w:asciiTheme="minorEastAsia" w:hAnsiTheme="minorEastAsia" w:cs="Times New Roman" w:hint="eastAsia"/>
          <w:sz w:val="18"/>
          <w:szCs w:val="18"/>
        </w:rPr>
        <w:t>30行。</w:t>
      </w:r>
    </w:p>
    <w:p w:rsidR="00781CA1" w:rsidRPr="009F2FFC" w:rsidRDefault="00EA01A6" w:rsidP="009F2FFC">
      <w:pPr>
        <w:spacing w:line="0" w:lineRule="atLeast"/>
        <w:ind w:firstLineChars="200" w:firstLine="361"/>
        <w:rPr>
          <w:rFonts w:asciiTheme="minorEastAsia" w:hAnsiTheme="minorEastAsia" w:cs="Times New Roman"/>
          <w:b/>
          <w:sz w:val="18"/>
          <w:szCs w:val="18"/>
        </w:rPr>
      </w:pPr>
      <w:r w:rsidRPr="009F2FFC">
        <w:rPr>
          <w:rFonts w:asciiTheme="minorEastAsia" w:hAnsiTheme="minorEastAsia" w:cs="Times New Roman" w:hint="eastAsia"/>
          <w:b/>
          <w:sz w:val="18"/>
          <w:szCs w:val="18"/>
        </w:rPr>
        <w:t>（二）表间关系</w:t>
      </w:r>
    </w:p>
    <w:p w:rsidR="00EA01A6" w:rsidRPr="009F2FFC" w:rsidRDefault="00EA01A6" w:rsidP="009F2FFC">
      <w:pPr>
        <w:spacing w:line="0" w:lineRule="atLeast"/>
        <w:ind w:firstLineChars="200" w:firstLine="360"/>
        <w:rPr>
          <w:rFonts w:asciiTheme="minorEastAsia" w:hAnsiTheme="minorEastAsia" w:cs="Times New Roman"/>
          <w:b/>
          <w:sz w:val="18"/>
          <w:szCs w:val="18"/>
        </w:rPr>
      </w:pPr>
      <w:r w:rsidRPr="009F2FFC">
        <w:rPr>
          <w:rFonts w:asciiTheme="minorEastAsia" w:hAnsiTheme="minorEastAsia" w:cs="Times New Roman" w:hint="eastAsia"/>
          <w:sz w:val="18"/>
          <w:szCs w:val="18"/>
        </w:rPr>
        <w:t>企业所得税月(季)度预缴纳税申报表(A类，2015年版)第12行、23行=本表第1行。</w:t>
      </w:r>
    </w:p>
    <w:sectPr w:rsidR="00EA01A6" w:rsidRPr="009F2FFC" w:rsidSect="00781CA1">
      <w:type w:val="continuous"/>
      <w:pgSz w:w="23814" w:h="16840" w:orient="landscape" w:code="8"/>
      <w:pgMar w:top="851" w:right="851" w:bottom="851" w:left="851" w:header="851" w:footer="992" w:gutter="0"/>
      <w:cols w:num="2"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0DE" w:rsidRDefault="001030DE" w:rsidP="00283034">
      <w:r>
        <w:separator/>
      </w:r>
    </w:p>
  </w:endnote>
  <w:endnote w:type="continuationSeparator" w:id="1">
    <w:p w:rsidR="001030DE" w:rsidRDefault="001030DE" w:rsidP="002830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0DE" w:rsidRDefault="001030DE" w:rsidP="00283034">
      <w:r>
        <w:separator/>
      </w:r>
    </w:p>
  </w:footnote>
  <w:footnote w:type="continuationSeparator" w:id="1">
    <w:p w:rsidR="001030DE" w:rsidRDefault="001030DE" w:rsidP="002830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01A6"/>
    <w:rsid w:val="001030DE"/>
    <w:rsid w:val="00283034"/>
    <w:rsid w:val="00367C40"/>
    <w:rsid w:val="00385EAA"/>
    <w:rsid w:val="004E1798"/>
    <w:rsid w:val="005717E6"/>
    <w:rsid w:val="00601E1A"/>
    <w:rsid w:val="006D7F02"/>
    <w:rsid w:val="00735111"/>
    <w:rsid w:val="00781CA1"/>
    <w:rsid w:val="00831108"/>
    <w:rsid w:val="009F2FFC"/>
    <w:rsid w:val="00B02F22"/>
    <w:rsid w:val="00D165FC"/>
    <w:rsid w:val="00EA01A6"/>
    <w:rsid w:val="00EC1F6A"/>
    <w:rsid w:val="00FC39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F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EA01A6"/>
    <w:rPr>
      <w:rFonts w:ascii="宋体" w:eastAsia="宋体" w:hAnsi="Courier New" w:cs="Courier New"/>
      <w:szCs w:val="21"/>
    </w:rPr>
  </w:style>
  <w:style w:type="character" w:customStyle="1" w:styleId="Char">
    <w:name w:val="纯文本 Char"/>
    <w:basedOn w:val="a0"/>
    <w:link w:val="a3"/>
    <w:rsid w:val="00EA01A6"/>
    <w:rPr>
      <w:rFonts w:ascii="宋体" w:eastAsia="宋体" w:hAnsi="Courier New" w:cs="Courier New"/>
      <w:szCs w:val="21"/>
    </w:rPr>
  </w:style>
  <w:style w:type="paragraph" w:styleId="a4">
    <w:name w:val="header"/>
    <w:basedOn w:val="a"/>
    <w:link w:val="Char0"/>
    <w:uiPriority w:val="99"/>
    <w:semiHidden/>
    <w:unhideWhenUsed/>
    <w:rsid w:val="0028303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83034"/>
    <w:rPr>
      <w:sz w:val="18"/>
      <w:szCs w:val="18"/>
    </w:rPr>
  </w:style>
  <w:style w:type="paragraph" w:styleId="a5">
    <w:name w:val="footer"/>
    <w:basedOn w:val="a"/>
    <w:link w:val="Char1"/>
    <w:uiPriority w:val="99"/>
    <w:semiHidden/>
    <w:unhideWhenUsed/>
    <w:rsid w:val="00283034"/>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28303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727</Words>
  <Characters>4150</Characters>
  <Application>Microsoft Office Word</Application>
  <DocSecurity>0</DocSecurity>
  <Lines>34</Lines>
  <Paragraphs>9</Paragraphs>
  <ScaleCrop>false</ScaleCrop>
  <Company/>
  <LinksUpToDate>false</LinksUpToDate>
  <CharactersWithSpaces>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许毅榕</dc:creator>
  <cp:lastModifiedBy>许毅榕</cp:lastModifiedBy>
  <cp:revision>4</cp:revision>
  <dcterms:created xsi:type="dcterms:W3CDTF">2015-12-08T01:38:00Z</dcterms:created>
  <dcterms:modified xsi:type="dcterms:W3CDTF">2016-02-19T03:04:00Z</dcterms:modified>
</cp:coreProperties>
</file>